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07" w:lineRule="exact" w:before="84"/>
        <w:ind w:left="2052" w:right="2072" w:firstLine="0"/>
        <w:jc w:val="center"/>
        <w:rPr>
          <w:sz w:val="18"/>
        </w:rPr>
      </w:pPr>
      <w:r>
        <w:rPr>
          <w:sz w:val="18"/>
        </w:rPr>
        <w:t>NEW YORK STATE OFFICE</w:t>
      </w:r>
    </w:p>
    <w:p>
      <w:pPr>
        <w:spacing w:line="207" w:lineRule="exact" w:before="0"/>
        <w:ind w:left="2052" w:right="2072" w:firstLine="0"/>
        <w:jc w:val="center"/>
        <w:rPr>
          <w:sz w:val="18"/>
        </w:rPr>
      </w:pPr>
      <w:r>
        <w:rPr>
          <w:sz w:val="18"/>
        </w:rPr>
        <w:t>OF CHILDREN AND FAMILY SERVICES</w:t>
      </w:r>
    </w:p>
    <w:p>
      <w:pPr>
        <w:spacing w:before="3"/>
        <w:ind w:left="2053" w:right="2072" w:firstLine="0"/>
        <w:jc w:val="center"/>
        <w:rPr>
          <w:b/>
          <w:sz w:val="24"/>
        </w:rPr>
      </w:pPr>
      <w:r>
        <w:rPr>
          <w:b/>
          <w:sz w:val="24"/>
        </w:rPr>
        <w:t>UNIVERSAL APPLICATION FOR YOUTH SPORTS FUNDING</w:t>
      </w:r>
    </w:p>
    <w:p>
      <w:pPr>
        <w:spacing w:line="259" w:lineRule="auto" w:before="182"/>
        <w:ind w:left="203" w:right="219" w:firstLine="0"/>
        <w:jc w:val="both"/>
        <w:rPr>
          <w:sz w:val="22"/>
        </w:rPr>
      </w:pPr>
      <w:r>
        <w:rPr>
          <w:b/>
          <w:i/>
          <w:sz w:val="22"/>
        </w:rPr>
        <w:t>Instructions for applicants: </w:t>
      </w:r>
      <w:r>
        <w:rPr>
          <w:sz w:val="22"/>
        </w:rPr>
        <w:t>Complete this form and submit it, along with all required attachments, to the applicable municipal youth bureau by the local deadline. Programs may receive one or more awards dependent on the information provided in this application. Each award may be for no more than $50,000. Please</w:t>
      </w:r>
      <w:r>
        <w:rPr>
          <w:spacing w:val="-11"/>
          <w:sz w:val="22"/>
        </w:rPr>
        <w:t> </w:t>
      </w:r>
      <w:r>
        <w:rPr>
          <w:sz w:val="22"/>
        </w:rPr>
        <w:t>contact</w:t>
      </w:r>
      <w:r>
        <w:rPr>
          <w:spacing w:val="-10"/>
          <w:sz w:val="22"/>
        </w:rPr>
        <w:t> </w:t>
      </w:r>
      <w:r>
        <w:rPr>
          <w:sz w:val="22"/>
        </w:rPr>
        <w:t>your</w:t>
      </w:r>
      <w:r>
        <w:rPr>
          <w:spacing w:val="-13"/>
          <w:sz w:val="22"/>
        </w:rPr>
        <w:t> </w:t>
      </w:r>
      <w:r>
        <w:rPr>
          <w:sz w:val="22"/>
        </w:rPr>
        <w:t>municipal</w:t>
      </w:r>
      <w:r>
        <w:rPr>
          <w:spacing w:val="-10"/>
          <w:sz w:val="22"/>
        </w:rPr>
        <w:t> </w:t>
      </w:r>
      <w:r>
        <w:rPr>
          <w:sz w:val="22"/>
        </w:rPr>
        <w:t>youth</w:t>
      </w:r>
      <w:r>
        <w:rPr>
          <w:spacing w:val="-12"/>
          <w:sz w:val="22"/>
        </w:rPr>
        <w:t> </w:t>
      </w:r>
      <w:r>
        <w:rPr>
          <w:sz w:val="22"/>
        </w:rPr>
        <w:t>bureau</w:t>
      </w:r>
      <w:r>
        <w:rPr>
          <w:spacing w:val="-15"/>
          <w:sz w:val="22"/>
        </w:rPr>
        <w:t> </w:t>
      </w:r>
      <w:r>
        <w:rPr>
          <w:sz w:val="22"/>
        </w:rPr>
        <w:t>for</w:t>
      </w:r>
      <w:r>
        <w:rPr>
          <w:spacing w:val="-13"/>
          <w:sz w:val="22"/>
        </w:rPr>
        <w:t> </w:t>
      </w:r>
      <w:r>
        <w:rPr>
          <w:sz w:val="22"/>
        </w:rPr>
        <w:t>more</w:t>
      </w:r>
      <w:r>
        <w:rPr>
          <w:spacing w:val="-10"/>
          <w:sz w:val="22"/>
        </w:rPr>
        <w:t> </w:t>
      </w:r>
      <w:r>
        <w:rPr>
          <w:sz w:val="22"/>
        </w:rPr>
        <w:t>information.</w:t>
      </w:r>
      <w:r>
        <w:rPr>
          <w:spacing w:val="-13"/>
          <w:sz w:val="22"/>
        </w:rPr>
        <w:t> </w:t>
      </w:r>
      <w:r>
        <w:rPr>
          <w:sz w:val="22"/>
        </w:rPr>
        <w:t>Municipal</w:t>
      </w:r>
      <w:r>
        <w:rPr>
          <w:spacing w:val="-13"/>
          <w:sz w:val="22"/>
        </w:rPr>
        <w:t> </w:t>
      </w:r>
      <w:r>
        <w:rPr>
          <w:sz w:val="22"/>
        </w:rPr>
        <w:t>youth</w:t>
      </w:r>
      <w:r>
        <w:rPr>
          <w:spacing w:val="-10"/>
          <w:sz w:val="22"/>
        </w:rPr>
        <w:t> </w:t>
      </w:r>
      <w:r>
        <w:rPr>
          <w:sz w:val="22"/>
        </w:rPr>
        <w:t>bureau</w:t>
      </w:r>
      <w:r>
        <w:rPr>
          <w:spacing w:val="-12"/>
          <w:sz w:val="22"/>
        </w:rPr>
        <w:t> </w:t>
      </w:r>
      <w:r>
        <w:rPr>
          <w:sz w:val="22"/>
        </w:rPr>
        <w:t>contact</w:t>
      </w:r>
      <w:r>
        <w:rPr>
          <w:spacing w:val="-10"/>
          <w:sz w:val="22"/>
        </w:rPr>
        <w:t> </w:t>
      </w:r>
      <w:r>
        <w:rPr>
          <w:sz w:val="22"/>
        </w:rPr>
        <w:t>information can be found at</w:t>
      </w:r>
      <w:r>
        <w:rPr>
          <w:spacing w:val="-3"/>
          <w:sz w:val="22"/>
        </w:rPr>
        <w:t> </w:t>
      </w:r>
      <w:hyperlink r:id="rId6">
        <w:r>
          <w:rPr>
            <w:color w:val="0562C1"/>
            <w:sz w:val="22"/>
            <w:u w:val="single" w:color="0562C1"/>
          </w:rPr>
          <w:t>https://ocfs.ny.gov/programs/youth/ya-services/youth-bureaus.php</w:t>
        </w:r>
      </w:hyperlink>
      <w:r>
        <w:rPr>
          <w:color w:val="0562C1"/>
          <w:sz w:val="22"/>
          <w:u w:val="single" w:color="0562C1"/>
        </w:rPr>
        <w:t>.</w:t>
      </w:r>
    </w:p>
    <w:p>
      <w:pPr>
        <w:spacing w:before="158"/>
        <w:ind w:left="204" w:right="0" w:firstLine="0"/>
        <w:jc w:val="both"/>
        <w:rPr>
          <w:b/>
          <w:sz w:val="22"/>
        </w:rPr>
      </w:pPr>
      <w:r>
        <w:rPr>
          <w:b/>
          <w:sz w:val="22"/>
        </w:rPr>
        <w:t>Program name</w:t>
      </w:r>
    </w:p>
    <w:p>
      <w:pPr>
        <w:pStyle w:val="BodyText"/>
        <w:spacing w:before="9"/>
        <w:rPr>
          <w:b/>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2"/>
        <w:gridCol w:w="7802"/>
      </w:tblGrid>
      <w:tr>
        <w:trPr>
          <w:trHeight w:val="264" w:hRule="atLeast"/>
        </w:trPr>
        <w:tc>
          <w:tcPr>
            <w:tcW w:w="10594" w:type="dxa"/>
            <w:gridSpan w:val="2"/>
          </w:tcPr>
          <w:p>
            <w:pPr>
              <w:pStyle w:val="TableParagraph"/>
              <w:spacing w:line="223" w:lineRule="exact"/>
              <w:ind w:left="200"/>
              <w:rPr>
                <w:sz w:val="20"/>
              </w:rPr>
            </w:pPr>
            <w:r>
              <w:rPr>
                <w:sz w:val="20"/>
              </w:rPr>
              <w:t>Agency that operates program, if applicable:</w:t>
            </w:r>
          </w:p>
        </w:tc>
      </w:tr>
      <w:tr>
        <w:trPr>
          <w:trHeight w:val="388" w:hRule="atLeast"/>
        </w:trPr>
        <w:tc>
          <w:tcPr>
            <w:tcW w:w="2792" w:type="dxa"/>
          </w:tcPr>
          <w:p>
            <w:pPr>
              <w:pStyle w:val="TableParagraph"/>
              <w:spacing w:before="78"/>
              <w:ind w:left="200"/>
              <w:rPr>
                <w:sz w:val="20"/>
              </w:rPr>
            </w:pPr>
            <w:r>
              <w:rPr>
                <w:sz w:val="20"/>
              </w:rPr>
              <w:t>Phone number for program:</w:t>
            </w:r>
          </w:p>
        </w:tc>
        <w:tc>
          <w:tcPr>
            <w:tcW w:w="7802" w:type="dxa"/>
            <w:tcBorders>
              <w:top w:val="single" w:sz="4" w:space="0" w:color="000000"/>
              <w:bottom w:val="single" w:sz="4" w:space="0" w:color="000000"/>
            </w:tcBorders>
          </w:tcPr>
          <w:p>
            <w:pPr>
              <w:pStyle w:val="TableParagraph"/>
              <w:tabs>
                <w:tab w:pos="724" w:val="left" w:leader="none"/>
                <w:tab w:pos="1394" w:val="left" w:leader="none"/>
              </w:tabs>
              <w:spacing w:before="78"/>
              <w:ind w:left="108"/>
              <w:rPr>
                <w:b/>
                <w:sz w:val="20"/>
              </w:rPr>
            </w:pPr>
            <w:r>
              <w:rPr>
                <w:rFonts w:ascii="Calibri"/>
                <w:sz w:val="22"/>
              </w:rPr>
              <w:t>(</w:t>
              <w:tab/>
              <w:t>)</w:t>
              <w:tab/>
            </w:r>
            <w:r>
              <w:rPr>
                <w:b/>
                <w:sz w:val="20"/>
              </w:rPr>
              <w:t>-</w:t>
            </w:r>
          </w:p>
        </w:tc>
      </w:tr>
      <w:tr>
        <w:trPr>
          <w:trHeight w:val="350" w:hRule="atLeast"/>
        </w:trPr>
        <w:tc>
          <w:tcPr>
            <w:tcW w:w="2792" w:type="dxa"/>
            <w:tcBorders>
              <w:bottom w:val="single" w:sz="4" w:space="0" w:color="000000"/>
            </w:tcBorders>
          </w:tcPr>
          <w:p>
            <w:pPr>
              <w:pStyle w:val="TableParagraph"/>
              <w:spacing w:before="78"/>
              <w:ind w:left="200"/>
              <w:rPr>
                <w:sz w:val="20"/>
              </w:rPr>
            </w:pPr>
            <w:r>
              <w:rPr>
                <w:sz w:val="20"/>
              </w:rPr>
              <w:t>Email for program:</w:t>
            </w:r>
          </w:p>
        </w:tc>
        <w:tc>
          <w:tcPr>
            <w:tcW w:w="7802" w:type="dxa"/>
            <w:tcBorders>
              <w:top w:val="single" w:sz="4" w:space="0" w:color="000000"/>
              <w:bottom w:val="single" w:sz="4" w:space="0" w:color="000000"/>
            </w:tcBorders>
          </w:tcPr>
          <w:p>
            <w:pPr>
              <w:pStyle w:val="TableParagraph"/>
              <w:ind w:left="0"/>
              <w:rPr>
                <w:rFonts w:ascii="Times New Roman"/>
                <w:sz w:val="20"/>
              </w:rPr>
            </w:pPr>
          </w:p>
        </w:tc>
      </w:tr>
      <w:tr>
        <w:trPr>
          <w:trHeight w:val="350" w:hRule="atLeast"/>
        </w:trPr>
        <w:tc>
          <w:tcPr>
            <w:tcW w:w="2792" w:type="dxa"/>
            <w:tcBorders>
              <w:top w:val="single" w:sz="4" w:space="0" w:color="000000"/>
            </w:tcBorders>
          </w:tcPr>
          <w:p>
            <w:pPr>
              <w:pStyle w:val="TableParagraph"/>
              <w:spacing w:before="78"/>
              <w:ind w:left="200"/>
              <w:rPr>
                <w:sz w:val="20"/>
              </w:rPr>
            </w:pPr>
            <w:r>
              <w:rPr>
                <w:sz w:val="20"/>
              </w:rPr>
              <w:t>Program/agency website:</w:t>
            </w:r>
          </w:p>
        </w:tc>
        <w:tc>
          <w:tcPr>
            <w:tcW w:w="7802" w:type="dxa"/>
            <w:tcBorders>
              <w:top w:val="single" w:sz="4" w:space="0" w:color="000000"/>
              <w:bottom w:val="single" w:sz="4" w:space="0" w:color="000000"/>
            </w:tcBorders>
          </w:tcPr>
          <w:p>
            <w:pPr>
              <w:pStyle w:val="TableParagraph"/>
              <w:ind w:left="0"/>
              <w:rPr>
                <w:rFonts w:ascii="Times New Roman"/>
                <w:sz w:val="20"/>
              </w:rPr>
            </w:pPr>
          </w:p>
        </w:tc>
      </w:tr>
    </w:tbl>
    <w:p>
      <w:pPr>
        <w:pStyle w:val="BodyText"/>
        <w:spacing w:before="10"/>
        <w:rPr>
          <w:b/>
        </w:rPr>
      </w:pPr>
    </w:p>
    <w:p>
      <w:pPr>
        <w:spacing w:before="0"/>
        <w:ind w:left="204" w:right="0" w:firstLine="0"/>
        <w:jc w:val="both"/>
        <w:rPr>
          <w:b/>
          <w:sz w:val="22"/>
        </w:rPr>
      </w:pPr>
      <w:r>
        <w:rPr>
          <w:b/>
          <w:sz w:val="22"/>
        </w:rPr>
        <w:t>Contact person for application</w:t>
      </w:r>
    </w:p>
    <w:p>
      <w:pPr>
        <w:pStyle w:val="BodyText"/>
        <w:rPr>
          <w:b/>
          <w:sz w:val="1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3"/>
        <w:gridCol w:w="8981"/>
      </w:tblGrid>
      <w:tr>
        <w:trPr>
          <w:trHeight w:val="261" w:hRule="atLeast"/>
        </w:trPr>
        <w:tc>
          <w:tcPr>
            <w:tcW w:w="1623" w:type="dxa"/>
            <w:tcBorders>
              <w:bottom w:val="single" w:sz="4" w:space="0" w:color="000000"/>
            </w:tcBorders>
          </w:tcPr>
          <w:p>
            <w:pPr>
              <w:pStyle w:val="TableParagraph"/>
              <w:spacing w:line="223" w:lineRule="exact"/>
              <w:ind w:left="200"/>
              <w:rPr>
                <w:sz w:val="20"/>
              </w:rPr>
            </w:pPr>
            <w:r>
              <w:rPr>
                <w:sz w:val="20"/>
              </w:rPr>
              <w:t>Name:</w:t>
            </w:r>
          </w:p>
        </w:tc>
        <w:tc>
          <w:tcPr>
            <w:tcW w:w="8981" w:type="dxa"/>
            <w:tcBorders>
              <w:bottom w:val="single" w:sz="4" w:space="0" w:color="000000"/>
            </w:tcBorders>
          </w:tcPr>
          <w:p>
            <w:pPr>
              <w:pStyle w:val="TableParagraph"/>
              <w:ind w:left="0"/>
              <w:rPr>
                <w:rFonts w:ascii="Times New Roman"/>
                <w:sz w:val="18"/>
              </w:rPr>
            </w:pPr>
          </w:p>
        </w:tc>
      </w:tr>
      <w:tr>
        <w:trPr>
          <w:trHeight w:val="350" w:hRule="atLeast"/>
        </w:trPr>
        <w:tc>
          <w:tcPr>
            <w:tcW w:w="1623" w:type="dxa"/>
            <w:tcBorders>
              <w:top w:val="single" w:sz="4" w:space="0" w:color="000000"/>
            </w:tcBorders>
          </w:tcPr>
          <w:p>
            <w:pPr>
              <w:pStyle w:val="TableParagraph"/>
              <w:spacing w:before="81"/>
              <w:ind w:left="200"/>
              <w:rPr>
                <w:sz w:val="20"/>
              </w:rPr>
            </w:pPr>
            <w:r>
              <w:rPr>
                <w:sz w:val="20"/>
              </w:rPr>
              <w:t>Phone number:</w:t>
            </w:r>
          </w:p>
        </w:tc>
        <w:tc>
          <w:tcPr>
            <w:tcW w:w="8981" w:type="dxa"/>
            <w:tcBorders>
              <w:top w:val="single" w:sz="4" w:space="0" w:color="000000"/>
              <w:bottom w:val="single" w:sz="4" w:space="0" w:color="000000"/>
            </w:tcBorders>
          </w:tcPr>
          <w:p>
            <w:pPr>
              <w:pStyle w:val="TableParagraph"/>
              <w:tabs>
                <w:tab w:pos="727" w:val="left" w:leader="none"/>
                <w:tab w:pos="1403" w:val="left" w:leader="none"/>
              </w:tabs>
              <w:spacing w:before="81"/>
              <w:ind w:left="105"/>
              <w:rPr>
                <w:sz w:val="20"/>
              </w:rPr>
            </w:pPr>
            <w:r>
              <w:rPr>
                <w:sz w:val="20"/>
              </w:rPr>
              <w:t>(</w:t>
              <w:tab/>
              <w:t>)</w:t>
              <w:tab/>
              <w:t>-</w:t>
            </w:r>
          </w:p>
        </w:tc>
      </w:tr>
      <w:tr>
        <w:trPr>
          <w:trHeight w:val="350" w:hRule="atLeast"/>
        </w:trPr>
        <w:tc>
          <w:tcPr>
            <w:tcW w:w="1623" w:type="dxa"/>
            <w:tcBorders>
              <w:bottom w:val="single" w:sz="4" w:space="0" w:color="000000"/>
            </w:tcBorders>
          </w:tcPr>
          <w:p>
            <w:pPr>
              <w:pStyle w:val="TableParagraph"/>
              <w:spacing w:before="81"/>
              <w:ind w:left="200"/>
              <w:rPr>
                <w:sz w:val="20"/>
              </w:rPr>
            </w:pPr>
            <w:r>
              <w:rPr>
                <w:sz w:val="20"/>
              </w:rPr>
              <w:t>Email:</w:t>
            </w:r>
          </w:p>
        </w:tc>
        <w:tc>
          <w:tcPr>
            <w:tcW w:w="8981" w:type="dxa"/>
            <w:tcBorders>
              <w:top w:val="single" w:sz="4" w:space="0" w:color="000000"/>
              <w:bottom w:val="single" w:sz="4" w:space="0" w:color="000000"/>
            </w:tcBorders>
          </w:tcPr>
          <w:p>
            <w:pPr>
              <w:pStyle w:val="TableParagraph"/>
              <w:ind w:left="0"/>
              <w:rPr>
                <w:rFonts w:ascii="Times New Roman"/>
                <w:sz w:val="20"/>
              </w:rPr>
            </w:pPr>
          </w:p>
        </w:tc>
      </w:tr>
      <w:tr>
        <w:trPr>
          <w:trHeight w:val="357" w:hRule="atLeast"/>
        </w:trPr>
        <w:tc>
          <w:tcPr>
            <w:tcW w:w="10604" w:type="dxa"/>
            <w:gridSpan w:val="2"/>
          </w:tcPr>
          <w:p>
            <w:pPr>
              <w:pStyle w:val="TableParagraph"/>
              <w:spacing w:before="81"/>
              <w:ind w:left="200"/>
              <w:rPr>
                <w:sz w:val="20"/>
              </w:rPr>
            </w:pPr>
            <w:r>
              <w:rPr>
                <w:sz w:val="20"/>
              </w:rPr>
              <w:t>Title/role/relation to program:</w:t>
            </w:r>
          </w:p>
        </w:tc>
      </w:tr>
    </w:tbl>
    <w:p>
      <w:pPr>
        <w:spacing w:line="490" w:lineRule="atLeast" w:before="3"/>
        <w:ind w:left="204" w:right="1743" w:firstLine="0"/>
        <w:jc w:val="left"/>
        <w:rPr>
          <w:b/>
          <w:sz w:val="22"/>
        </w:rPr>
      </w:pPr>
      <w:r>
        <w:rPr>
          <w:b/>
          <w:sz w:val="22"/>
        </w:rPr>
        <w:t>What sport, physical recreation, or athletic instruction does this program offer youth? Describe the population of youth the program is designed to serve:</w:t>
      </w:r>
    </w:p>
    <w:p>
      <w:pPr>
        <w:pStyle w:val="ListParagraph"/>
        <w:numPr>
          <w:ilvl w:val="0"/>
          <w:numId w:val="1"/>
        </w:numPr>
        <w:tabs>
          <w:tab w:pos="1643" w:val="left" w:leader="none"/>
          <w:tab w:pos="1644" w:val="left" w:leader="none"/>
        </w:tabs>
        <w:spacing w:line="240" w:lineRule="auto" w:before="121" w:after="0"/>
        <w:ind w:left="1643" w:right="0" w:hanging="360"/>
        <w:jc w:val="left"/>
        <w:rPr>
          <w:sz w:val="20"/>
        </w:rPr>
      </w:pPr>
      <w:r>
        <w:rPr>
          <w:sz w:val="20"/>
        </w:rPr>
        <w:t>Number of youth to be</w:t>
      </w:r>
      <w:r>
        <w:rPr>
          <w:spacing w:val="-5"/>
          <w:sz w:val="20"/>
        </w:rPr>
        <w:t> </w:t>
      </w:r>
      <w:r>
        <w:rPr>
          <w:sz w:val="20"/>
        </w:rPr>
        <w:t>served:</w:t>
      </w:r>
    </w:p>
    <w:p>
      <w:pPr>
        <w:pStyle w:val="ListParagraph"/>
        <w:numPr>
          <w:ilvl w:val="0"/>
          <w:numId w:val="1"/>
        </w:numPr>
        <w:tabs>
          <w:tab w:pos="1643" w:val="left" w:leader="none"/>
          <w:tab w:pos="1644" w:val="left" w:leader="none"/>
        </w:tabs>
        <w:spacing w:line="297" w:lineRule="auto" w:before="118" w:after="0"/>
        <w:ind w:left="1929" w:right="5669" w:hanging="646"/>
        <w:jc w:val="left"/>
        <w:rPr>
          <w:sz w:val="20"/>
        </w:rPr>
      </w:pPr>
      <w:r>
        <w:rPr/>
        <w:pict>
          <v:rect style="position:absolute;margin-left:116.279999pt;margin-top:22.19647pt;width:9.24pt;height:9.24pt;mso-position-horizontal-relative:page;mso-position-vertical-relative:paragraph;z-index:-251913216" filled="false" stroked="true" strokeweight=".72pt" strokecolor="#000000">
            <v:stroke dashstyle="solid"/>
            <w10:wrap type="none"/>
          </v:rect>
        </w:pict>
      </w:r>
      <w:r>
        <w:rPr>
          <w:sz w:val="20"/>
        </w:rPr>
        <w:t>Ages of youth to be served (Select one.): Youth under age 18</w:t>
      </w:r>
    </w:p>
    <w:p>
      <w:pPr>
        <w:pStyle w:val="BodyText"/>
        <w:tabs>
          <w:tab w:pos="4974" w:val="left" w:leader="none"/>
        </w:tabs>
        <w:spacing w:before="5"/>
        <w:ind w:left="1929"/>
      </w:pPr>
      <w:r>
        <w:rPr/>
        <w:pict>
          <v:rect style="position:absolute;margin-left:116.279999pt;margin-top:1.349886pt;width:9.24pt;height:9.24pt;mso-position-horizontal-relative:page;mso-position-vertical-relative:paragraph;z-index:251659264" filled="false" stroked="true" strokeweight=".72pt" strokecolor="#000000">
            <v:stroke dashstyle="solid"/>
            <w10:wrap type="none"/>
          </v:rect>
        </w:pict>
      </w:r>
      <w:r>
        <w:rPr/>
        <w:t>Youth between the</w:t>
      </w:r>
      <w:r>
        <w:rPr>
          <w:spacing w:val="-7"/>
        </w:rPr>
        <w:t> </w:t>
      </w:r>
      <w:r>
        <w:rPr/>
        <w:t>ages</w:t>
      </w:r>
      <w:r>
        <w:rPr>
          <w:spacing w:val="1"/>
        </w:rPr>
        <w:t> </w:t>
      </w:r>
      <w:r>
        <w:rPr/>
        <w:t>of</w:t>
        <w:tab/>
        <w:t>and</w:t>
      </w:r>
    </w:p>
    <w:p>
      <w:pPr>
        <w:pStyle w:val="ListParagraph"/>
        <w:numPr>
          <w:ilvl w:val="0"/>
          <w:numId w:val="1"/>
        </w:numPr>
        <w:tabs>
          <w:tab w:pos="1643" w:val="left" w:leader="none"/>
          <w:tab w:pos="1644" w:val="left" w:leader="none"/>
        </w:tabs>
        <w:spacing w:line="240" w:lineRule="auto" w:before="119" w:after="0"/>
        <w:ind w:left="1929" w:right="6076" w:hanging="646"/>
        <w:jc w:val="left"/>
        <w:rPr>
          <w:sz w:val="20"/>
        </w:rPr>
      </w:pPr>
      <w:r>
        <w:rPr/>
        <w:pict>
          <v:rect style="position:absolute;margin-left:116.279999pt;margin-top:19.243719pt;width:9.24pt;height:9.24pt;mso-position-horizontal-relative:page;mso-position-vertical-relative:paragraph;z-index:-251911168" filled="false" stroked="true" strokeweight=".72pt" strokecolor="#000000">
            <v:stroke dashstyle="solid"/>
            <w10:wrap type="none"/>
          </v:rect>
        </w:pict>
      </w:r>
      <w:r>
        <w:rPr>
          <w:sz w:val="20"/>
        </w:rPr>
        <w:t>Gender(s), check all that apply: Girls (including transgender</w:t>
      </w:r>
      <w:r>
        <w:rPr>
          <w:spacing w:val="-19"/>
          <w:sz w:val="20"/>
        </w:rPr>
        <w:t> </w:t>
      </w:r>
      <w:r>
        <w:rPr>
          <w:sz w:val="20"/>
        </w:rPr>
        <w:t>girls)</w:t>
      </w:r>
    </w:p>
    <w:p>
      <w:pPr>
        <w:pStyle w:val="BodyText"/>
        <w:spacing w:line="302" w:lineRule="auto" w:before="59"/>
        <w:ind w:left="1929" w:right="5985"/>
      </w:pPr>
      <w:r>
        <w:rPr/>
        <w:pict>
          <v:rect style="position:absolute;margin-left:116.279999pt;margin-top:4.049883pt;width:9.24pt;height:9.24pt;mso-position-horizontal-relative:page;mso-position-vertical-relative:paragraph;z-index:251661312" filled="false" stroked="true" strokeweight=".72pt" strokecolor="#000000">
            <v:stroke dashstyle="solid"/>
            <w10:wrap type="none"/>
          </v:rect>
        </w:pict>
      </w:r>
      <w:r>
        <w:rPr/>
        <w:pict>
          <v:rect style="position:absolute;margin-left:116.279999pt;margin-top:18.569883pt;width:9.24pt;height:9.24pt;mso-position-horizontal-relative:page;mso-position-vertical-relative:paragraph;z-index:251662336" filled="false" stroked="true" strokeweight=".72pt" strokecolor="#000000">
            <v:stroke dashstyle="solid"/>
            <w10:wrap type="none"/>
          </v:rect>
        </w:pict>
      </w:r>
      <w:r>
        <w:rPr/>
        <w:t>Boys (including transgender boys) Non-binary</w:t>
      </w:r>
    </w:p>
    <w:p>
      <w:pPr>
        <w:pStyle w:val="ListParagraph"/>
        <w:numPr>
          <w:ilvl w:val="0"/>
          <w:numId w:val="1"/>
        </w:numPr>
        <w:tabs>
          <w:tab w:pos="1643" w:val="left" w:leader="none"/>
          <w:tab w:pos="1644" w:val="left" w:leader="none"/>
        </w:tabs>
        <w:spacing w:line="240" w:lineRule="auto" w:before="60" w:after="0"/>
        <w:ind w:left="1643" w:right="0" w:hanging="360"/>
        <w:jc w:val="left"/>
        <w:rPr>
          <w:sz w:val="20"/>
        </w:rPr>
      </w:pPr>
      <w:r>
        <w:rPr>
          <w:sz w:val="20"/>
        </w:rPr>
        <w:t>Youth with the following disabling</w:t>
      </w:r>
      <w:r>
        <w:rPr>
          <w:spacing w:val="-5"/>
          <w:sz w:val="20"/>
        </w:rPr>
        <w:t> </w:t>
      </w:r>
      <w:r>
        <w:rPr>
          <w:sz w:val="20"/>
        </w:rPr>
        <w:t>condition(s):</w:t>
      </w:r>
    </w:p>
    <w:p>
      <w:pPr>
        <w:pStyle w:val="ListParagraph"/>
        <w:numPr>
          <w:ilvl w:val="0"/>
          <w:numId w:val="1"/>
        </w:numPr>
        <w:tabs>
          <w:tab w:pos="1643" w:val="left" w:leader="none"/>
          <w:tab w:pos="1644" w:val="left" w:leader="none"/>
        </w:tabs>
        <w:spacing w:line="240" w:lineRule="auto" w:before="117" w:after="0"/>
        <w:ind w:left="1643" w:right="0" w:hanging="361"/>
        <w:jc w:val="left"/>
        <w:rPr>
          <w:sz w:val="20"/>
        </w:rPr>
      </w:pPr>
      <w:r>
        <w:rPr>
          <w:sz w:val="20"/>
        </w:rPr>
        <w:t>Geographic area(s) served by program (town/city, county,</w:t>
      </w:r>
      <w:r>
        <w:rPr>
          <w:spacing w:val="-7"/>
          <w:sz w:val="20"/>
        </w:rPr>
        <w:t> </w:t>
      </w:r>
      <w:r>
        <w:rPr>
          <w:sz w:val="20"/>
        </w:rPr>
        <w:t>etc.):</w:t>
      </w:r>
    </w:p>
    <w:p>
      <w:pPr>
        <w:pStyle w:val="ListParagraph"/>
        <w:numPr>
          <w:ilvl w:val="0"/>
          <w:numId w:val="1"/>
        </w:numPr>
        <w:tabs>
          <w:tab w:pos="1643" w:val="left" w:leader="none"/>
          <w:tab w:pos="1644" w:val="left" w:leader="none"/>
        </w:tabs>
        <w:spacing w:line="240" w:lineRule="auto" w:before="120" w:after="0"/>
        <w:ind w:left="1643" w:right="0" w:hanging="361"/>
        <w:jc w:val="left"/>
        <w:rPr>
          <w:sz w:val="20"/>
        </w:rPr>
      </w:pPr>
      <w:r>
        <w:rPr>
          <w:sz w:val="20"/>
        </w:rPr>
        <w:t>Other, please</w:t>
      </w:r>
      <w:r>
        <w:rPr>
          <w:spacing w:val="-1"/>
          <w:sz w:val="20"/>
        </w:rPr>
        <w:t> </w:t>
      </w:r>
      <w:r>
        <w:rPr>
          <w:sz w:val="20"/>
        </w:rPr>
        <w:t>define:</w:t>
      </w:r>
    </w:p>
    <w:p>
      <w:pPr>
        <w:pStyle w:val="BodyText"/>
        <w:spacing w:before="9"/>
      </w:pPr>
    </w:p>
    <w:p>
      <w:pPr>
        <w:spacing w:before="0"/>
        <w:ind w:left="204" w:right="219" w:firstLine="0"/>
        <w:jc w:val="both"/>
        <w:rPr>
          <w:sz w:val="22"/>
        </w:rPr>
      </w:pPr>
      <w:r>
        <w:rPr>
          <w:sz w:val="22"/>
        </w:rPr>
        <w:t>Describe</w:t>
      </w:r>
      <w:r>
        <w:rPr>
          <w:spacing w:val="-6"/>
          <w:sz w:val="22"/>
        </w:rPr>
        <w:t> </w:t>
      </w:r>
      <w:r>
        <w:rPr>
          <w:sz w:val="22"/>
        </w:rPr>
        <w:t>the</w:t>
      </w:r>
      <w:r>
        <w:rPr>
          <w:spacing w:val="-7"/>
          <w:sz w:val="22"/>
        </w:rPr>
        <w:t> </w:t>
      </w:r>
      <w:r>
        <w:rPr>
          <w:sz w:val="22"/>
        </w:rPr>
        <w:t>traditionally</w:t>
      </w:r>
      <w:r>
        <w:rPr>
          <w:spacing w:val="-5"/>
          <w:sz w:val="22"/>
        </w:rPr>
        <w:t> </w:t>
      </w:r>
      <w:r>
        <w:rPr>
          <w:sz w:val="22"/>
        </w:rPr>
        <w:t>underserved</w:t>
      </w:r>
      <w:r>
        <w:rPr>
          <w:spacing w:val="-5"/>
          <w:sz w:val="22"/>
        </w:rPr>
        <w:t> </w:t>
      </w:r>
      <w:r>
        <w:rPr>
          <w:sz w:val="22"/>
        </w:rPr>
        <w:t>or</w:t>
      </w:r>
      <w:r>
        <w:rPr>
          <w:spacing w:val="-5"/>
          <w:sz w:val="22"/>
        </w:rPr>
        <w:t> </w:t>
      </w:r>
      <w:r>
        <w:rPr>
          <w:sz w:val="22"/>
        </w:rPr>
        <w:t>disadvantaged</w:t>
      </w:r>
      <w:r>
        <w:rPr>
          <w:spacing w:val="-5"/>
          <w:sz w:val="22"/>
        </w:rPr>
        <w:t> </w:t>
      </w:r>
      <w:r>
        <w:rPr>
          <w:sz w:val="22"/>
        </w:rPr>
        <w:t>youth</w:t>
      </w:r>
      <w:r>
        <w:rPr>
          <w:spacing w:val="-5"/>
          <w:sz w:val="22"/>
        </w:rPr>
        <w:t> </w:t>
      </w:r>
      <w:r>
        <w:rPr>
          <w:sz w:val="22"/>
        </w:rPr>
        <w:t>population(s)</w:t>
      </w:r>
      <w:r>
        <w:rPr>
          <w:spacing w:val="-6"/>
          <w:sz w:val="22"/>
        </w:rPr>
        <w:t> </w:t>
      </w:r>
      <w:r>
        <w:rPr>
          <w:sz w:val="22"/>
        </w:rPr>
        <w:t>to</w:t>
      </w:r>
      <w:r>
        <w:rPr>
          <w:spacing w:val="-5"/>
          <w:sz w:val="22"/>
        </w:rPr>
        <w:t> </w:t>
      </w:r>
      <w:r>
        <w:rPr>
          <w:sz w:val="22"/>
        </w:rPr>
        <w:t>be</w:t>
      </w:r>
      <w:r>
        <w:rPr>
          <w:spacing w:val="-8"/>
          <w:sz w:val="22"/>
        </w:rPr>
        <w:t> </w:t>
      </w:r>
      <w:r>
        <w:rPr>
          <w:sz w:val="22"/>
        </w:rPr>
        <w:t>supported</w:t>
      </w:r>
      <w:r>
        <w:rPr>
          <w:spacing w:val="-5"/>
          <w:sz w:val="22"/>
        </w:rPr>
        <w:t> </w:t>
      </w:r>
      <w:r>
        <w:rPr>
          <w:sz w:val="22"/>
        </w:rPr>
        <w:t>by</w:t>
      </w:r>
      <w:r>
        <w:rPr>
          <w:spacing w:val="-7"/>
          <w:sz w:val="22"/>
        </w:rPr>
        <w:t> </w:t>
      </w:r>
      <w:r>
        <w:rPr>
          <w:sz w:val="22"/>
        </w:rPr>
        <w:t>this</w:t>
      </w:r>
      <w:r>
        <w:rPr>
          <w:spacing w:val="-5"/>
          <w:sz w:val="22"/>
        </w:rPr>
        <w:t> </w:t>
      </w:r>
      <w:r>
        <w:rPr>
          <w:sz w:val="22"/>
        </w:rPr>
        <w:t>program and how the program will outreach to these population(s). Consider youth of all genders, youth with disabilities, youth in “opportunity deserts,” youth living in traditionally under-resourced communities,</w:t>
      </w:r>
      <w:r>
        <w:rPr>
          <w:spacing w:val="-34"/>
          <w:sz w:val="22"/>
        </w:rPr>
        <w:t> </w:t>
      </w:r>
      <w:r>
        <w:rPr>
          <w:sz w:val="22"/>
        </w:rPr>
        <w:t>etc.</w:t>
      </w:r>
    </w:p>
    <w:p>
      <w:pPr>
        <w:spacing w:after="0"/>
        <w:jc w:val="both"/>
        <w:rPr>
          <w:sz w:val="22"/>
        </w:rPr>
        <w:sectPr>
          <w:headerReference w:type="default" r:id="rId5"/>
          <w:type w:val="continuous"/>
          <w:pgSz w:w="12240" w:h="15840"/>
          <w:pgMar w:header="393" w:top="680" w:bottom="280" w:left="660" w:right="640"/>
        </w:sectPr>
      </w:pPr>
    </w:p>
    <w:p>
      <w:pPr>
        <w:spacing w:line="256" w:lineRule="auto" w:before="87"/>
        <w:ind w:left="203" w:right="221" w:firstLine="0"/>
        <w:jc w:val="both"/>
        <w:rPr>
          <w:sz w:val="22"/>
        </w:rPr>
      </w:pPr>
      <w:r>
        <w:rPr>
          <w:b/>
          <w:sz w:val="22"/>
        </w:rPr>
        <w:t>How</w:t>
      </w:r>
      <w:r>
        <w:rPr>
          <w:b/>
          <w:spacing w:val="-11"/>
          <w:sz w:val="22"/>
        </w:rPr>
        <w:t> </w:t>
      </w:r>
      <w:r>
        <w:rPr>
          <w:b/>
          <w:sz w:val="22"/>
        </w:rPr>
        <w:t>will</w:t>
      </w:r>
      <w:r>
        <w:rPr>
          <w:b/>
          <w:spacing w:val="-10"/>
          <w:sz w:val="22"/>
        </w:rPr>
        <w:t> </w:t>
      </w:r>
      <w:r>
        <w:rPr>
          <w:b/>
          <w:sz w:val="22"/>
        </w:rPr>
        <w:t>these</w:t>
      </w:r>
      <w:r>
        <w:rPr>
          <w:b/>
          <w:spacing w:val="-11"/>
          <w:sz w:val="22"/>
        </w:rPr>
        <w:t> </w:t>
      </w:r>
      <w:r>
        <w:rPr>
          <w:b/>
          <w:sz w:val="22"/>
        </w:rPr>
        <w:t>funds</w:t>
      </w:r>
      <w:r>
        <w:rPr>
          <w:b/>
          <w:spacing w:val="-11"/>
          <w:sz w:val="22"/>
        </w:rPr>
        <w:t> </w:t>
      </w:r>
      <w:r>
        <w:rPr>
          <w:b/>
          <w:sz w:val="22"/>
        </w:rPr>
        <w:t>be</w:t>
      </w:r>
      <w:r>
        <w:rPr>
          <w:b/>
          <w:spacing w:val="-10"/>
          <w:sz w:val="22"/>
        </w:rPr>
        <w:t> </w:t>
      </w:r>
      <w:r>
        <w:rPr>
          <w:b/>
          <w:sz w:val="22"/>
        </w:rPr>
        <w:t>used?</w:t>
      </w:r>
      <w:r>
        <w:rPr>
          <w:b/>
          <w:spacing w:val="-11"/>
          <w:sz w:val="22"/>
        </w:rPr>
        <w:t> </w:t>
      </w:r>
      <w:r>
        <w:rPr>
          <w:b/>
          <w:sz w:val="22"/>
        </w:rPr>
        <w:t>Complete</w:t>
      </w:r>
      <w:r>
        <w:rPr>
          <w:b/>
          <w:spacing w:val="-11"/>
          <w:sz w:val="22"/>
        </w:rPr>
        <w:t> </w:t>
      </w:r>
      <w:r>
        <w:rPr>
          <w:b/>
          <w:sz w:val="22"/>
        </w:rPr>
        <w:t>each</w:t>
      </w:r>
      <w:r>
        <w:rPr>
          <w:b/>
          <w:spacing w:val="-11"/>
          <w:sz w:val="22"/>
        </w:rPr>
        <w:t> </w:t>
      </w:r>
      <w:r>
        <w:rPr>
          <w:b/>
          <w:sz w:val="22"/>
        </w:rPr>
        <w:t>field</w:t>
      </w:r>
      <w:r>
        <w:rPr>
          <w:b/>
          <w:spacing w:val="-12"/>
          <w:sz w:val="22"/>
        </w:rPr>
        <w:t> </w:t>
      </w:r>
      <w:r>
        <w:rPr>
          <w:b/>
          <w:sz w:val="22"/>
        </w:rPr>
        <w:t>as</w:t>
      </w:r>
      <w:r>
        <w:rPr>
          <w:b/>
          <w:spacing w:val="-11"/>
          <w:sz w:val="22"/>
        </w:rPr>
        <w:t> </w:t>
      </w:r>
      <w:r>
        <w:rPr>
          <w:b/>
          <w:sz w:val="22"/>
        </w:rPr>
        <w:t>applicable.</w:t>
      </w:r>
      <w:r>
        <w:rPr>
          <w:b/>
          <w:spacing w:val="-9"/>
          <w:sz w:val="22"/>
        </w:rPr>
        <w:t> </w:t>
      </w:r>
      <w:r>
        <w:rPr>
          <w:sz w:val="22"/>
        </w:rPr>
        <w:t>Each</w:t>
      </w:r>
      <w:r>
        <w:rPr>
          <w:spacing w:val="-9"/>
          <w:sz w:val="22"/>
        </w:rPr>
        <w:t> </w:t>
      </w:r>
      <w:r>
        <w:rPr>
          <w:sz w:val="22"/>
        </w:rPr>
        <w:t>selection</w:t>
      </w:r>
      <w:r>
        <w:rPr>
          <w:spacing w:val="-11"/>
          <w:sz w:val="22"/>
        </w:rPr>
        <w:t> </w:t>
      </w:r>
      <w:r>
        <w:rPr>
          <w:sz w:val="22"/>
        </w:rPr>
        <w:t>will</w:t>
      </w:r>
      <w:r>
        <w:rPr>
          <w:spacing w:val="-10"/>
          <w:sz w:val="22"/>
        </w:rPr>
        <w:t> </w:t>
      </w:r>
      <w:r>
        <w:rPr>
          <w:sz w:val="22"/>
        </w:rPr>
        <w:t>be</w:t>
      </w:r>
      <w:r>
        <w:rPr>
          <w:spacing w:val="-9"/>
          <w:sz w:val="22"/>
        </w:rPr>
        <w:t> </w:t>
      </w:r>
      <w:r>
        <w:rPr>
          <w:sz w:val="22"/>
        </w:rPr>
        <w:t>considered,</w:t>
      </w:r>
      <w:r>
        <w:rPr>
          <w:spacing w:val="-10"/>
          <w:sz w:val="22"/>
        </w:rPr>
        <w:t> </w:t>
      </w:r>
      <w:r>
        <w:rPr>
          <w:sz w:val="22"/>
        </w:rPr>
        <w:t>and potentially awarded,</w:t>
      </w:r>
      <w:r>
        <w:rPr>
          <w:spacing w:val="2"/>
          <w:sz w:val="22"/>
        </w:rPr>
        <w:t> </w:t>
      </w:r>
      <w:r>
        <w:rPr>
          <w:sz w:val="22"/>
        </w:rPr>
        <w:t>separately.</w:t>
      </w:r>
    </w:p>
    <w:p>
      <w:pPr>
        <w:pStyle w:val="BodyText"/>
        <w:spacing w:before="1"/>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6"/>
        <w:gridCol w:w="2068"/>
      </w:tblGrid>
      <w:tr>
        <w:trPr>
          <w:trHeight w:val="230" w:hRule="atLeast"/>
        </w:trPr>
        <w:tc>
          <w:tcPr>
            <w:tcW w:w="8546" w:type="dxa"/>
            <w:shd w:val="clear" w:color="auto" w:fill="F1F1F1"/>
          </w:tcPr>
          <w:p>
            <w:pPr>
              <w:pStyle w:val="TableParagraph"/>
              <w:spacing w:line="210" w:lineRule="exact"/>
              <w:rPr>
                <w:b/>
                <w:sz w:val="20"/>
              </w:rPr>
            </w:pPr>
            <w:r>
              <w:rPr>
                <w:b/>
                <w:sz w:val="20"/>
              </w:rPr>
              <w:t>Purpose of request</w:t>
            </w:r>
          </w:p>
        </w:tc>
        <w:tc>
          <w:tcPr>
            <w:tcW w:w="2068" w:type="dxa"/>
            <w:shd w:val="clear" w:color="auto" w:fill="F1F1F1"/>
          </w:tcPr>
          <w:p>
            <w:pPr>
              <w:pStyle w:val="TableParagraph"/>
              <w:spacing w:line="210" w:lineRule="exact"/>
              <w:ind w:left="105"/>
              <w:rPr>
                <w:b/>
                <w:sz w:val="20"/>
              </w:rPr>
            </w:pPr>
            <w:r>
              <w:rPr>
                <w:b/>
                <w:sz w:val="20"/>
              </w:rPr>
              <w:t>Amount Requested</w:t>
            </w:r>
          </w:p>
        </w:tc>
      </w:tr>
      <w:tr>
        <w:trPr>
          <w:trHeight w:val="350" w:hRule="atLeast"/>
        </w:trPr>
        <w:tc>
          <w:tcPr>
            <w:tcW w:w="8546" w:type="dxa"/>
          </w:tcPr>
          <w:p>
            <w:pPr>
              <w:pStyle w:val="TableParagraph"/>
              <w:spacing w:before="78"/>
              <w:rPr>
                <w:sz w:val="20"/>
              </w:rPr>
            </w:pPr>
            <w:r>
              <w:rPr>
                <w:sz w:val="20"/>
              </w:rPr>
              <w:t>Permits/fees, including access to fields, courts, etc.</w:t>
            </w:r>
          </w:p>
        </w:tc>
        <w:tc>
          <w:tcPr>
            <w:tcW w:w="2068" w:type="dxa"/>
          </w:tcPr>
          <w:p>
            <w:pPr>
              <w:pStyle w:val="TableParagraph"/>
              <w:spacing w:before="40"/>
              <w:ind w:left="105"/>
              <w:rPr>
                <w:sz w:val="20"/>
              </w:rPr>
            </w:pPr>
            <w:r>
              <w:rPr>
                <w:w w:val="99"/>
                <w:sz w:val="20"/>
              </w:rPr>
              <w:t>$</w:t>
            </w:r>
          </w:p>
        </w:tc>
      </w:tr>
      <w:tr>
        <w:trPr>
          <w:trHeight w:val="350" w:hRule="atLeast"/>
        </w:trPr>
        <w:tc>
          <w:tcPr>
            <w:tcW w:w="8546" w:type="dxa"/>
          </w:tcPr>
          <w:p>
            <w:pPr>
              <w:pStyle w:val="TableParagraph"/>
              <w:spacing w:before="78"/>
              <w:rPr>
                <w:sz w:val="20"/>
              </w:rPr>
            </w:pPr>
            <w:r>
              <w:rPr>
                <w:sz w:val="20"/>
              </w:rPr>
              <w:t>Infrastructure improvement (repave courts/reseed fields, new nets, storage for equipment, etc.)</w:t>
            </w:r>
          </w:p>
        </w:tc>
        <w:tc>
          <w:tcPr>
            <w:tcW w:w="2068" w:type="dxa"/>
          </w:tcPr>
          <w:p>
            <w:pPr>
              <w:pStyle w:val="TableParagraph"/>
              <w:spacing w:before="40"/>
              <w:ind w:left="105"/>
              <w:rPr>
                <w:sz w:val="20"/>
              </w:rPr>
            </w:pPr>
            <w:r>
              <w:rPr>
                <w:w w:val="99"/>
                <w:sz w:val="20"/>
              </w:rPr>
              <w:t>$</w:t>
            </w:r>
          </w:p>
        </w:tc>
      </w:tr>
      <w:tr>
        <w:trPr>
          <w:trHeight w:val="350" w:hRule="atLeast"/>
        </w:trPr>
        <w:tc>
          <w:tcPr>
            <w:tcW w:w="8546" w:type="dxa"/>
          </w:tcPr>
          <w:p>
            <w:pPr>
              <w:pStyle w:val="TableParagraph"/>
              <w:spacing w:before="78"/>
              <w:rPr>
                <w:sz w:val="20"/>
              </w:rPr>
            </w:pPr>
            <w:r>
              <w:rPr>
                <w:sz w:val="20"/>
              </w:rPr>
              <w:t>Purchase of gear, uniforms, or equipment for youth</w:t>
            </w:r>
          </w:p>
        </w:tc>
        <w:tc>
          <w:tcPr>
            <w:tcW w:w="2068" w:type="dxa"/>
          </w:tcPr>
          <w:p>
            <w:pPr>
              <w:pStyle w:val="TableParagraph"/>
              <w:spacing w:before="40"/>
              <w:ind w:left="105"/>
              <w:rPr>
                <w:sz w:val="20"/>
              </w:rPr>
            </w:pPr>
            <w:r>
              <w:rPr>
                <w:w w:val="99"/>
                <w:sz w:val="20"/>
              </w:rPr>
              <w:t>$</w:t>
            </w:r>
          </w:p>
        </w:tc>
      </w:tr>
      <w:tr>
        <w:trPr>
          <w:trHeight w:val="350" w:hRule="atLeast"/>
        </w:trPr>
        <w:tc>
          <w:tcPr>
            <w:tcW w:w="8546" w:type="dxa"/>
          </w:tcPr>
          <w:p>
            <w:pPr>
              <w:pStyle w:val="TableParagraph"/>
              <w:spacing w:before="78"/>
              <w:rPr>
                <w:sz w:val="20"/>
              </w:rPr>
            </w:pPr>
            <w:r>
              <w:rPr>
                <w:sz w:val="20"/>
              </w:rPr>
              <w:t>Scholarships/offset cost of youth registration</w:t>
            </w:r>
          </w:p>
        </w:tc>
        <w:tc>
          <w:tcPr>
            <w:tcW w:w="2068" w:type="dxa"/>
          </w:tcPr>
          <w:p>
            <w:pPr>
              <w:pStyle w:val="TableParagraph"/>
              <w:spacing w:before="40"/>
              <w:ind w:left="105"/>
              <w:rPr>
                <w:sz w:val="20"/>
              </w:rPr>
            </w:pPr>
            <w:r>
              <w:rPr>
                <w:w w:val="99"/>
                <w:sz w:val="20"/>
              </w:rPr>
              <w:t>$</w:t>
            </w:r>
          </w:p>
        </w:tc>
      </w:tr>
      <w:tr>
        <w:trPr>
          <w:trHeight w:val="350" w:hRule="atLeast"/>
        </w:trPr>
        <w:tc>
          <w:tcPr>
            <w:tcW w:w="8546" w:type="dxa"/>
          </w:tcPr>
          <w:p>
            <w:pPr>
              <w:pStyle w:val="TableParagraph"/>
              <w:spacing w:before="78"/>
              <w:rPr>
                <w:sz w:val="20"/>
              </w:rPr>
            </w:pPr>
            <w:r>
              <w:rPr>
                <w:sz w:val="20"/>
              </w:rPr>
              <w:t>Personnel costs (coaching, education/instruction of youth, overhead/admin, etc.)</w:t>
            </w:r>
          </w:p>
        </w:tc>
        <w:tc>
          <w:tcPr>
            <w:tcW w:w="2068" w:type="dxa"/>
          </w:tcPr>
          <w:p>
            <w:pPr>
              <w:pStyle w:val="TableParagraph"/>
              <w:spacing w:before="40"/>
              <w:ind w:left="105"/>
              <w:rPr>
                <w:sz w:val="20"/>
              </w:rPr>
            </w:pPr>
            <w:r>
              <w:rPr>
                <w:w w:val="99"/>
                <w:sz w:val="20"/>
              </w:rPr>
              <w:t>$</w:t>
            </w:r>
          </w:p>
        </w:tc>
      </w:tr>
      <w:tr>
        <w:trPr>
          <w:trHeight w:val="350" w:hRule="atLeast"/>
        </w:trPr>
        <w:tc>
          <w:tcPr>
            <w:tcW w:w="8546" w:type="dxa"/>
          </w:tcPr>
          <w:p>
            <w:pPr>
              <w:pStyle w:val="TableParagraph"/>
              <w:spacing w:before="78"/>
              <w:rPr>
                <w:sz w:val="20"/>
              </w:rPr>
            </w:pPr>
            <w:r>
              <w:rPr>
                <w:sz w:val="20"/>
              </w:rPr>
              <w:t>Consumable supplies for youth participants (first-aid supplies, snacks, etc.)</w:t>
            </w:r>
          </w:p>
        </w:tc>
        <w:tc>
          <w:tcPr>
            <w:tcW w:w="2068" w:type="dxa"/>
          </w:tcPr>
          <w:p>
            <w:pPr>
              <w:pStyle w:val="TableParagraph"/>
              <w:spacing w:before="40"/>
              <w:ind w:left="105"/>
              <w:rPr>
                <w:sz w:val="20"/>
              </w:rPr>
            </w:pPr>
            <w:r>
              <w:rPr>
                <w:w w:val="99"/>
                <w:sz w:val="20"/>
              </w:rPr>
              <w:t>$</w:t>
            </w:r>
          </w:p>
        </w:tc>
      </w:tr>
      <w:tr>
        <w:trPr>
          <w:trHeight w:val="350" w:hRule="atLeast"/>
        </w:trPr>
        <w:tc>
          <w:tcPr>
            <w:tcW w:w="8546" w:type="dxa"/>
          </w:tcPr>
          <w:p>
            <w:pPr>
              <w:pStyle w:val="TableParagraph"/>
              <w:spacing w:before="78"/>
              <w:rPr>
                <w:sz w:val="20"/>
              </w:rPr>
            </w:pPr>
            <w:r>
              <w:rPr>
                <w:sz w:val="20"/>
              </w:rPr>
              <w:t>Costs associated with adaptability/making the activity accessible for youth with disabilities</w:t>
            </w:r>
          </w:p>
        </w:tc>
        <w:tc>
          <w:tcPr>
            <w:tcW w:w="2068" w:type="dxa"/>
          </w:tcPr>
          <w:p>
            <w:pPr>
              <w:pStyle w:val="TableParagraph"/>
              <w:spacing w:before="40"/>
              <w:ind w:left="105"/>
              <w:rPr>
                <w:sz w:val="20"/>
              </w:rPr>
            </w:pPr>
            <w:r>
              <w:rPr>
                <w:w w:val="99"/>
                <w:sz w:val="20"/>
              </w:rPr>
              <w:t>$</w:t>
            </w:r>
          </w:p>
        </w:tc>
      </w:tr>
      <w:tr>
        <w:trPr>
          <w:trHeight w:val="350" w:hRule="atLeast"/>
        </w:trPr>
        <w:tc>
          <w:tcPr>
            <w:tcW w:w="8546" w:type="dxa"/>
          </w:tcPr>
          <w:p>
            <w:pPr>
              <w:pStyle w:val="TableParagraph"/>
              <w:spacing w:before="78"/>
              <w:rPr>
                <w:sz w:val="20"/>
              </w:rPr>
            </w:pPr>
            <w:r>
              <w:rPr>
                <w:sz w:val="20"/>
              </w:rPr>
              <w:t>Other, please describe:</w:t>
            </w:r>
          </w:p>
        </w:tc>
        <w:tc>
          <w:tcPr>
            <w:tcW w:w="2068" w:type="dxa"/>
          </w:tcPr>
          <w:p>
            <w:pPr>
              <w:pStyle w:val="TableParagraph"/>
              <w:spacing w:before="40"/>
              <w:ind w:left="105"/>
              <w:rPr>
                <w:sz w:val="20"/>
              </w:rPr>
            </w:pPr>
            <w:r>
              <w:rPr>
                <w:w w:val="99"/>
                <w:sz w:val="20"/>
              </w:rPr>
              <w:t>$</w:t>
            </w:r>
          </w:p>
        </w:tc>
      </w:tr>
      <w:tr>
        <w:trPr>
          <w:trHeight w:val="311" w:hRule="atLeast"/>
        </w:trPr>
        <w:tc>
          <w:tcPr>
            <w:tcW w:w="8546" w:type="dxa"/>
            <w:shd w:val="clear" w:color="auto" w:fill="F1F1F1"/>
          </w:tcPr>
          <w:p>
            <w:pPr>
              <w:pStyle w:val="TableParagraph"/>
              <w:ind w:left="0" w:right="96"/>
              <w:jc w:val="right"/>
              <w:rPr>
                <w:b/>
                <w:sz w:val="22"/>
              </w:rPr>
            </w:pPr>
            <w:r>
              <w:rPr>
                <w:b/>
                <w:sz w:val="22"/>
              </w:rPr>
              <w:t>Total amount:</w:t>
            </w:r>
          </w:p>
        </w:tc>
        <w:tc>
          <w:tcPr>
            <w:tcW w:w="2068" w:type="dxa"/>
          </w:tcPr>
          <w:p>
            <w:pPr>
              <w:pStyle w:val="TableParagraph"/>
              <w:spacing w:before="40"/>
              <w:ind w:left="105"/>
              <w:rPr>
                <w:b/>
                <w:sz w:val="20"/>
              </w:rPr>
            </w:pPr>
            <w:r>
              <w:rPr>
                <w:b/>
                <w:w w:val="99"/>
                <w:sz w:val="20"/>
              </w:rPr>
              <w:t>$</w:t>
            </w:r>
          </w:p>
        </w:tc>
      </w:tr>
    </w:tbl>
    <w:p>
      <w:pPr>
        <w:pStyle w:val="BodyText"/>
        <w:spacing w:before="10"/>
      </w:pPr>
    </w:p>
    <w:p>
      <w:pPr>
        <w:pStyle w:val="Heading1"/>
      </w:pPr>
      <w:r>
        <w:rPr/>
        <w:t>Please describe how one or more of the following will be incorporated into the program:*</w:t>
      </w:r>
    </w:p>
    <w:p>
      <w:pPr>
        <w:pStyle w:val="ListParagraph"/>
        <w:numPr>
          <w:ilvl w:val="0"/>
          <w:numId w:val="2"/>
        </w:numPr>
        <w:tabs>
          <w:tab w:pos="924" w:val="left" w:leader="none"/>
        </w:tabs>
        <w:spacing w:line="240" w:lineRule="auto" w:before="118" w:after="0"/>
        <w:ind w:left="923" w:right="167" w:hanging="269"/>
        <w:jc w:val="left"/>
        <w:rPr>
          <w:sz w:val="20"/>
        </w:rPr>
      </w:pPr>
      <w:r>
        <w:rPr>
          <w:sz w:val="20"/>
        </w:rPr>
        <w:t>Educational connection and achievement – More youth attending and completing school with increased attainment, including programs that have collegiate placement</w:t>
      </w:r>
      <w:r>
        <w:rPr>
          <w:spacing w:val="-3"/>
          <w:sz w:val="20"/>
        </w:rPr>
        <w:t> </w:t>
      </w:r>
      <w:r>
        <w:rPr>
          <w:sz w:val="20"/>
        </w:rPr>
        <w:t>success.</w:t>
      </w:r>
    </w:p>
    <w:p>
      <w:pPr>
        <w:pStyle w:val="ListParagraph"/>
        <w:numPr>
          <w:ilvl w:val="0"/>
          <w:numId w:val="2"/>
        </w:numPr>
        <w:tabs>
          <w:tab w:pos="924" w:val="left" w:leader="none"/>
        </w:tabs>
        <w:spacing w:line="240" w:lineRule="auto" w:before="121" w:after="0"/>
        <w:ind w:left="923" w:right="0" w:hanging="274"/>
        <w:jc w:val="left"/>
        <w:rPr>
          <w:sz w:val="20"/>
        </w:rPr>
      </w:pPr>
      <w:r>
        <w:rPr>
          <w:sz w:val="20"/>
        </w:rPr>
        <w:t>Physical health and well-being – Increasing physical activity and positive relationship to one’s</w:t>
      </w:r>
      <w:r>
        <w:rPr>
          <w:spacing w:val="-21"/>
          <w:sz w:val="20"/>
        </w:rPr>
        <w:t> </w:t>
      </w:r>
      <w:r>
        <w:rPr>
          <w:sz w:val="20"/>
        </w:rPr>
        <w:t>body.</w:t>
      </w:r>
    </w:p>
    <w:p>
      <w:pPr>
        <w:pStyle w:val="ListParagraph"/>
        <w:numPr>
          <w:ilvl w:val="0"/>
          <w:numId w:val="2"/>
        </w:numPr>
        <w:tabs>
          <w:tab w:pos="924" w:val="left" w:leader="none"/>
        </w:tabs>
        <w:spacing w:line="240" w:lineRule="auto" w:before="118" w:after="0"/>
        <w:ind w:left="923" w:right="165" w:hanging="274"/>
        <w:jc w:val="left"/>
        <w:rPr>
          <w:sz w:val="20"/>
        </w:rPr>
      </w:pPr>
      <w:r>
        <w:rPr>
          <w:sz w:val="20"/>
        </w:rPr>
        <w:t>Mental</w:t>
      </w:r>
      <w:r>
        <w:rPr>
          <w:spacing w:val="-14"/>
          <w:sz w:val="20"/>
        </w:rPr>
        <w:t> </w:t>
      </w:r>
      <w:r>
        <w:rPr>
          <w:sz w:val="20"/>
        </w:rPr>
        <w:t>health</w:t>
      </w:r>
      <w:r>
        <w:rPr>
          <w:spacing w:val="-13"/>
          <w:sz w:val="20"/>
        </w:rPr>
        <w:t> </w:t>
      </w:r>
      <w:r>
        <w:rPr>
          <w:sz w:val="20"/>
        </w:rPr>
        <w:t>and</w:t>
      </w:r>
      <w:r>
        <w:rPr>
          <w:spacing w:val="-14"/>
          <w:sz w:val="20"/>
        </w:rPr>
        <w:t> </w:t>
      </w:r>
      <w:r>
        <w:rPr>
          <w:sz w:val="20"/>
        </w:rPr>
        <w:t>well-being</w:t>
      </w:r>
      <w:r>
        <w:rPr>
          <w:spacing w:val="-13"/>
          <w:sz w:val="20"/>
        </w:rPr>
        <w:t> </w:t>
      </w:r>
      <w:r>
        <w:rPr>
          <w:sz w:val="20"/>
        </w:rPr>
        <w:t>–</w:t>
      </w:r>
      <w:r>
        <w:rPr>
          <w:spacing w:val="-13"/>
          <w:sz w:val="20"/>
        </w:rPr>
        <w:t> </w:t>
      </w:r>
      <w:r>
        <w:rPr>
          <w:sz w:val="20"/>
        </w:rPr>
        <w:t>Improving</w:t>
      </w:r>
      <w:r>
        <w:rPr>
          <w:spacing w:val="-14"/>
          <w:sz w:val="20"/>
        </w:rPr>
        <w:t> </w:t>
      </w:r>
      <w:r>
        <w:rPr>
          <w:sz w:val="20"/>
        </w:rPr>
        <w:t>outcomes</w:t>
      </w:r>
      <w:r>
        <w:rPr>
          <w:spacing w:val="-11"/>
          <w:sz w:val="20"/>
        </w:rPr>
        <w:t> </w:t>
      </w:r>
      <w:r>
        <w:rPr>
          <w:sz w:val="20"/>
        </w:rPr>
        <w:t>related</w:t>
      </w:r>
      <w:r>
        <w:rPr>
          <w:spacing w:val="-13"/>
          <w:sz w:val="20"/>
        </w:rPr>
        <w:t> </w:t>
      </w:r>
      <w:r>
        <w:rPr>
          <w:sz w:val="20"/>
        </w:rPr>
        <w:t>to</w:t>
      </w:r>
      <w:r>
        <w:rPr>
          <w:spacing w:val="-14"/>
          <w:sz w:val="20"/>
        </w:rPr>
        <w:t> </w:t>
      </w:r>
      <w:r>
        <w:rPr>
          <w:sz w:val="20"/>
        </w:rPr>
        <w:t>youth</w:t>
      </w:r>
      <w:r>
        <w:rPr>
          <w:spacing w:val="-13"/>
          <w:sz w:val="20"/>
        </w:rPr>
        <w:t> </w:t>
      </w:r>
      <w:r>
        <w:rPr>
          <w:sz w:val="20"/>
        </w:rPr>
        <w:t>mental</w:t>
      </w:r>
      <w:r>
        <w:rPr>
          <w:spacing w:val="-14"/>
          <w:sz w:val="20"/>
        </w:rPr>
        <w:t> </w:t>
      </w:r>
      <w:r>
        <w:rPr>
          <w:sz w:val="20"/>
        </w:rPr>
        <w:t>health</w:t>
      </w:r>
      <w:r>
        <w:rPr>
          <w:spacing w:val="-11"/>
          <w:sz w:val="20"/>
        </w:rPr>
        <w:t> </w:t>
      </w:r>
      <w:r>
        <w:rPr>
          <w:sz w:val="20"/>
        </w:rPr>
        <w:t>and</w:t>
      </w:r>
      <w:r>
        <w:rPr>
          <w:spacing w:val="-13"/>
          <w:sz w:val="20"/>
        </w:rPr>
        <w:t> </w:t>
      </w:r>
      <w:r>
        <w:rPr>
          <w:sz w:val="20"/>
        </w:rPr>
        <w:t>social</w:t>
      </w:r>
      <w:r>
        <w:rPr>
          <w:spacing w:val="-15"/>
          <w:sz w:val="20"/>
        </w:rPr>
        <w:t> </w:t>
      </w:r>
      <w:r>
        <w:rPr>
          <w:sz w:val="20"/>
        </w:rPr>
        <w:t>and</w:t>
      </w:r>
      <w:r>
        <w:rPr>
          <w:spacing w:val="-13"/>
          <w:sz w:val="20"/>
        </w:rPr>
        <w:t> </w:t>
      </w:r>
      <w:r>
        <w:rPr>
          <w:sz w:val="20"/>
        </w:rPr>
        <w:t>emotional</w:t>
      </w:r>
      <w:r>
        <w:rPr>
          <w:spacing w:val="-14"/>
          <w:sz w:val="20"/>
        </w:rPr>
        <w:t> </w:t>
      </w:r>
      <w:r>
        <w:rPr>
          <w:sz w:val="20"/>
        </w:rPr>
        <w:t>skills development and</w:t>
      </w:r>
      <w:r>
        <w:rPr>
          <w:spacing w:val="1"/>
          <w:sz w:val="20"/>
        </w:rPr>
        <w:t> </w:t>
      </w:r>
      <w:r>
        <w:rPr>
          <w:sz w:val="20"/>
        </w:rPr>
        <w:t>connectedness.</w:t>
      </w:r>
    </w:p>
    <w:p>
      <w:pPr>
        <w:pStyle w:val="ListParagraph"/>
        <w:numPr>
          <w:ilvl w:val="0"/>
          <w:numId w:val="2"/>
        </w:numPr>
        <w:tabs>
          <w:tab w:pos="924" w:val="left" w:leader="none"/>
        </w:tabs>
        <w:spacing w:line="240" w:lineRule="auto" w:before="121" w:after="0"/>
        <w:ind w:left="923" w:right="165" w:hanging="274"/>
        <w:jc w:val="left"/>
        <w:rPr>
          <w:sz w:val="20"/>
        </w:rPr>
      </w:pPr>
      <w:r>
        <w:rPr>
          <w:sz w:val="20"/>
        </w:rPr>
        <w:t>Employment – Increasing qualiﬁcations and skills, such as collective problem solving, teamwork, and dispute resolution, which help prepare youth for suitable</w:t>
      </w:r>
      <w:r>
        <w:rPr>
          <w:spacing w:val="-3"/>
          <w:sz w:val="20"/>
        </w:rPr>
        <w:t> </w:t>
      </w:r>
      <w:r>
        <w:rPr>
          <w:sz w:val="20"/>
        </w:rPr>
        <w:t>employment.</w:t>
      </w:r>
    </w:p>
    <w:p>
      <w:pPr>
        <w:pStyle w:val="ListParagraph"/>
        <w:numPr>
          <w:ilvl w:val="0"/>
          <w:numId w:val="2"/>
        </w:numPr>
        <w:tabs>
          <w:tab w:pos="923" w:val="left" w:leader="none"/>
        </w:tabs>
        <w:spacing w:line="240" w:lineRule="auto" w:before="121" w:after="0"/>
        <w:ind w:left="922" w:right="165" w:hanging="274"/>
        <w:jc w:val="left"/>
        <w:rPr>
          <w:sz w:val="20"/>
        </w:rPr>
      </w:pPr>
      <w:r>
        <w:rPr>
          <w:sz w:val="20"/>
        </w:rPr>
        <w:t>Community</w:t>
      </w:r>
      <w:r>
        <w:rPr>
          <w:spacing w:val="-13"/>
          <w:sz w:val="20"/>
        </w:rPr>
        <w:t> </w:t>
      </w:r>
      <w:r>
        <w:rPr>
          <w:sz w:val="20"/>
        </w:rPr>
        <w:t>cohesion</w:t>
      </w:r>
      <w:r>
        <w:rPr>
          <w:spacing w:val="-11"/>
          <w:sz w:val="20"/>
        </w:rPr>
        <w:t> </w:t>
      </w:r>
      <w:r>
        <w:rPr>
          <w:sz w:val="20"/>
        </w:rPr>
        <w:t>–</w:t>
      </w:r>
      <w:r>
        <w:rPr>
          <w:spacing w:val="-12"/>
          <w:sz w:val="20"/>
        </w:rPr>
        <w:t> </w:t>
      </w:r>
      <w:r>
        <w:rPr>
          <w:sz w:val="20"/>
        </w:rPr>
        <w:t>Breaking</w:t>
      </w:r>
      <w:r>
        <w:rPr>
          <w:spacing w:val="-12"/>
          <w:sz w:val="20"/>
        </w:rPr>
        <w:t> </w:t>
      </w:r>
      <w:r>
        <w:rPr>
          <w:sz w:val="20"/>
        </w:rPr>
        <w:t>down</w:t>
      </w:r>
      <w:r>
        <w:rPr>
          <w:spacing w:val="-15"/>
          <w:sz w:val="20"/>
        </w:rPr>
        <w:t> </w:t>
      </w:r>
      <w:r>
        <w:rPr>
          <w:sz w:val="20"/>
        </w:rPr>
        <w:t>barriers</w:t>
      </w:r>
      <w:r>
        <w:rPr>
          <w:spacing w:val="-12"/>
          <w:sz w:val="20"/>
        </w:rPr>
        <w:t> </w:t>
      </w:r>
      <w:r>
        <w:rPr>
          <w:sz w:val="20"/>
        </w:rPr>
        <w:t>to</w:t>
      </w:r>
      <w:r>
        <w:rPr>
          <w:spacing w:val="-14"/>
          <w:sz w:val="20"/>
        </w:rPr>
        <w:t> </w:t>
      </w:r>
      <w:r>
        <w:rPr>
          <w:sz w:val="20"/>
        </w:rPr>
        <w:t>reduce</w:t>
      </w:r>
      <w:r>
        <w:rPr>
          <w:spacing w:val="-15"/>
          <w:sz w:val="20"/>
        </w:rPr>
        <w:t> </w:t>
      </w:r>
      <w:r>
        <w:rPr>
          <w:sz w:val="20"/>
        </w:rPr>
        <w:t>discrimination,</w:t>
      </w:r>
      <w:r>
        <w:rPr>
          <w:spacing w:val="-14"/>
          <w:sz w:val="20"/>
        </w:rPr>
        <w:t> </w:t>
      </w:r>
      <w:r>
        <w:rPr>
          <w:sz w:val="20"/>
        </w:rPr>
        <w:t>crime,</w:t>
      </w:r>
      <w:r>
        <w:rPr>
          <w:spacing w:val="-11"/>
          <w:sz w:val="20"/>
        </w:rPr>
        <w:t> </w:t>
      </w:r>
      <w:r>
        <w:rPr>
          <w:sz w:val="20"/>
        </w:rPr>
        <w:t>and</w:t>
      </w:r>
      <w:r>
        <w:rPr>
          <w:spacing w:val="-14"/>
          <w:sz w:val="20"/>
        </w:rPr>
        <w:t> </w:t>
      </w:r>
      <w:r>
        <w:rPr>
          <w:sz w:val="20"/>
        </w:rPr>
        <w:t>violence</w:t>
      </w:r>
      <w:r>
        <w:rPr>
          <w:spacing w:val="-11"/>
          <w:sz w:val="20"/>
        </w:rPr>
        <w:t> </w:t>
      </w:r>
      <w:r>
        <w:rPr>
          <w:sz w:val="20"/>
        </w:rPr>
        <w:t>in</w:t>
      </w:r>
      <w:r>
        <w:rPr>
          <w:spacing w:val="-12"/>
          <w:sz w:val="20"/>
        </w:rPr>
        <w:t> </w:t>
      </w:r>
      <w:r>
        <w:rPr>
          <w:sz w:val="20"/>
        </w:rPr>
        <w:t>communities,</w:t>
      </w:r>
      <w:r>
        <w:rPr>
          <w:spacing w:val="-12"/>
          <w:sz w:val="20"/>
        </w:rPr>
        <w:t> </w:t>
      </w:r>
      <w:r>
        <w:rPr>
          <w:sz w:val="20"/>
        </w:rPr>
        <w:t>and help young leaders</w:t>
      </w:r>
      <w:r>
        <w:rPr>
          <w:spacing w:val="-3"/>
          <w:sz w:val="20"/>
        </w:rPr>
        <w:t> </w:t>
      </w:r>
      <w:r>
        <w:rPr>
          <w:sz w:val="20"/>
        </w:rPr>
        <w:t>emerge.</w:t>
      </w:r>
    </w:p>
    <w:p>
      <w:pPr>
        <w:pStyle w:val="BodyText"/>
        <w:rPr>
          <w:sz w:val="22"/>
        </w:rPr>
      </w:pPr>
    </w:p>
    <w:p>
      <w:pPr>
        <w:pStyle w:val="BodyText"/>
        <w:spacing w:before="9"/>
        <w:rPr>
          <w:sz w:val="18"/>
        </w:rPr>
      </w:pPr>
    </w:p>
    <w:p>
      <w:pPr>
        <w:pStyle w:val="Heading1"/>
        <w:ind w:left="203" w:right="215"/>
      </w:pPr>
      <w:r>
        <w:rPr/>
        <w:t>Please</w:t>
      </w:r>
      <w:r>
        <w:rPr>
          <w:spacing w:val="-16"/>
        </w:rPr>
        <w:t> </w:t>
      </w:r>
      <w:r>
        <w:rPr/>
        <w:t>describe</w:t>
      </w:r>
      <w:r>
        <w:rPr>
          <w:spacing w:val="-18"/>
        </w:rPr>
        <w:t> </w:t>
      </w:r>
      <w:r>
        <w:rPr/>
        <w:t>the</w:t>
      </w:r>
      <w:r>
        <w:rPr>
          <w:spacing w:val="-17"/>
        </w:rPr>
        <w:t> </w:t>
      </w:r>
      <w:r>
        <w:rPr/>
        <w:t>efforts</w:t>
      </w:r>
      <w:r>
        <w:rPr>
          <w:spacing w:val="-19"/>
        </w:rPr>
        <w:t> </w:t>
      </w:r>
      <w:r>
        <w:rPr/>
        <w:t>to</w:t>
      </w:r>
      <w:r>
        <w:rPr>
          <w:spacing w:val="-18"/>
        </w:rPr>
        <w:t> </w:t>
      </w:r>
      <w:r>
        <w:rPr/>
        <w:t>be</w:t>
      </w:r>
      <w:r>
        <w:rPr>
          <w:spacing w:val="-17"/>
        </w:rPr>
        <w:t> </w:t>
      </w:r>
      <w:r>
        <w:rPr/>
        <w:t>taken</w:t>
      </w:r>
      <w:r>
        <w:rPr>
          <w:spacing w:val="-16"/>
        </w:rPr>
        <w:t> </w:t>
      </w:r>
      <w:r>
        <w:rPr/>
        <w:t>by</w:t>
      </w:r>
      <w:r>
        <w:rPr>
          <w:spacing w:val="-18"/>
        </w:rPr>
        <w:t> </w:t>
      </w:r>
      <w:r>
        <w:rPr/>
        <w:t>the</w:t>
      </w:r>
      <w:r>
        <w:rPr>
          <w:spacing w:val="-15"/>
        </w:rPr>
        <w:t> </w:t>
      </w:r>
      <w:r>
        <w:rPr/>
        <w:t>program</w:t>
      </w:r>
      <w:r>
        <w:rPr>
          <w:spacing w:val="-18"/>
        </w:rPr>
        <w:t> </w:t>
      </w:r>
      <w:r>
        <w:rPr/>
        <w:t>to</w:t>
      </w:r>
      <w:r>
        <w:rPr>
          <w:spacing w:val="-19"/>
        </w:rPr>
        <w:t> </w:t>
      </w:r>
      <w:r>
        <w:rPr/>
        <w:t>ensure</w:t>
      </w:r>
      <w:r>
        <w:rPr>
          <w:spacing w:val="-17"/>
        </w:rPr>
        <w:t> </w:t>
      </w:r>
      <w:r>
        <w:rPr/>
        <w:t>the</w:t>
      </w:r>
      <w:r>
        <w:rPr>
          <w:spacing w:val="-18"/>
        </w:rPr>
        <w:t> </w:t>
      </w:r>
      <w:r>
        <w:rPr/>
        <w:t>physical</w:t>
      </w:r>
      <w:r>
        <w:rPr>
          <w:spacing w:val="-17"/>
        </w:rPr>
        <w:t> </w:t>
      </w:r>
      <w:r>
        <w:rPr/>
        <w:t>and</w:t>
      </w:r>
      <w:r>
        <w:rPr>
          <w:spacing w:val="-15"/>
        </w:rPr>
        <w:t> </w:t>
      </w:r>
      <w:r>
        <w:rPr/>
        <w:t>psychological</w:t>
      </w:r>
      <w:r>
        <w:rPr>
          <w:spacing w:val="-15"/>
        </w:rPr>
        <w:t> </w:t>
      </w:r>
      <w:r>
        <w:rPr/>
        <w:t>safety of youth participants. Consider policies, procedures, trainings, and activities conducted by the program that will prevent child abuse and enhance interpersonal safety of youth participants.</w:t>
      </w:r>
      <w:r>
        <w:rPr>
          <w:spacing w:val="-18"/>
        </w:rPr>
        <w:t> </w:t>
      </w:r>
      <w:r>
        <w:rPr/>
        <w:t>*</w:t>
      </w:r>
    </w:p>
    <w:p>
      <w:pPr>
        <w:pStyle w:val="BodyText"/>
        <w:rPr>
          <w:b/>
          <w:sz w:val="24"/>
        </w:rPr>
      </w:pPr>
    </w:p>
    <w:p>
      <w:pPr>
        <w:spacing w:before="194"/>
        <w:ind w:left="204" w:right="0" w:firstLine="0"/>
        <w:jc w:val="both"/>
        <w:rPr>
          <w:i/>
          <w:sz w:val="20"/>
        </w:rPr>
      </w:pPr>
      <w:r>
        <w:rPr>
          <w:i/>
          <w:sz w:val="20"/>
        </w:rPr>
        <w:t>*Please refer to </w:t>
      </w:r>
      <w:hyperlink r:id="rId7">
        <w:r>
          <w:rPr>
            <w:color w:val="0562C1"/>
            <w:sz w:val="20"/>
            <w:u w:val="single" w:color="0562C1"/>
          </w:rPr>
          <w:t>https://ocfs.ny.gov/programs/youth/ya-services/</w:t>
        </w:r>
        <w:r>
          <w:rPr>
            <w:color w:val="0562C1"/>
            <w:sz w:val="20"/>
          </w:rPr>
          <w:t> </w:t>
        </w:r>
      </w:hyperlink>
      <w:r>
        <w:rPr>
          <w:i/>
          <w:sz w:val="20"/>
        </w:rPr>
        <w:t>for a list of suggested resources.</w:t>
      </w:r>
    </w:p>
    <w:p>
      <w:pPr>
        <w:pStyle w:val="BodyText"/>
        <w:spacing w:before="9"/>
        <w:rPr>
          <w:i/>
          <w:sz w:val="12"/>
        </w:rPr>
      </w:pPr>
    </w:p>
    <w:p>
      <w:pPr>
        <w:pStyle w:val="Heading1"/>
        <w:spacing w:before="94"/>
        <w:jc w:val="left"/>
      </w:pPr>
      <w:r>
        <w:rPr/>
        <w:t>Please check each box below to indicate that the required documents are included in this application:</w:t>
      </w:r>
    </w:p>
    <w:p>
      <w:pPr>
        <w:pStyle w:val="BodyText"/>
        <w:spacing w:line="280" w:lineRule="auto" w:before="118"/>
        <w:ind w:left="1209" w:right="4508"/>
      </w:pPr>
      <w:r>
        <w:rPr/>
        <w:pict>
          <v:group style="position:absolute;margin-left:79.919998pt;margin-top:6.639877pt;width:10pt;height:23.4pt;mso-position-horizontal-relative:page;mso-position-vertical-relative:paragraph;z-index:251663360" coordorigin="1598,133" coordsize="200,468">
            <v:rect style="position:absolute;left:1605;top:140;width:185;height:185" filled="false" stroked="true" strokeweight=".72pt" strokecolor="#000000">
              <v:stroke dashstyle="solid"/>
            </v:rect>
            <v:rect style="position:absolute;left:1605;top:408;width:185;height:185" filled="false" stroked="true" strokeweight=".72pt" strokecolor="#000000">
              <v:stroke dashstyle="solid"/>
            </v:rect>
            <w10:wrap type="none"/>
          </v:group>
        </w:pict>
      </w:r>
      <w:r>
        <w:rPr/>
        <w:t>A copy of your program’s child protection policy/procedure. A copy of your program’s budget.</w:t>
      </w:r>
    </w:p>
    <w:p>
      <w:pPr>
        <w:pStyle w:val="BodyText"/>
        <w:spacing w:line="280" w:lineRule="auto" w:before="2"/>
        <w:ind w:left="1209" w:right="2657"/>
      </w:pPr>
      <w:r>
        <w:rPr/>
        <w:pict>
          <v:group style="position:absolute;margin-left:79.919998pt;margin-top:.839877pt;width:10pt;height:23.4pt;mso-position-horizontal-relative:page;mso-position-vertical-relative:paragraph;z-index:251664384" coordorigin="1598,17" coordsize="200,468">
            <v:rect style="position:absolute;left:1605;top:24;width:185;height:185" filled="false" stroked="true" strokeweight=".72pt" strokecolor="#000000">
              <v:stroke dashstyle="solid"/>
            </v:rect>
            <v:rect style="position:absolute;left:1605;top:292;width:185;height:185" filled="false" stroked="true" strokeweight=".72pt" strokecolor="#000000">
              <v:stroke dashstyle="solid"/>
            </v:rect>
            <w10:wrap type="none"/>
          </v:group>
        </w:pict>
      </w:r>
      <w:r>
        <w:rPr/>
        <w:t>A proposed line-item budget for these funds, should this award be granted. Proof of non-profit status, as applicable.</w:t>
      </w:r>
    </w:p>
    <w:p>
      <w:pPr>
        <w:pStyle w:val="BodyText"/>
        <w:spacing w:before="8"/>
        <w:rPr>
          <w:sz w:val="17"/>
        </w:rPr>
      </w:pPr>
    </w:p>
    <w:p>
      <w:pPr>
        <w:spacing w:before="0"/>
        <w:ind w:left="204" w:right="222" w:firstLine="0"/>
        <w:jc w:val="both"/>
        <w:rPr>
          <w:sz w:val="22"/>
        </w:rPr>
      </w:pPr>
      <w:r>
        <w:rPr>
          <w:sz w:val="22"/>
        </w:rPr>
        <w:t>I attest that the information included in this application is accurate to the best of my knowledge. I agree to provide</w:t>
      </w:r>
      <w:r>
        <w:rPr>
          <w:spacing w:val="-7"/>
          <w:sz w:val="22"/>
        </w:rPr>
        <w:t> </w:t>
      </w:r>
      <w:r>
        <w:rPr>
          <w:sz w:val="22"/>
        </w:rPr>
        <w:t>the</w:t>
      </w:r>
      <w:r>
        <w:rPr>
          <w:spacing w:val="-9"/>
          <w:sz w:val="22"/>
        </w:rPr>
        <w:t> </w:t>
      </w:r>
      <w:r>
        <w:rPr>
          <w:sz w:val="22"/>
        </w:rPr>
        <w:t>municipal</w:t>
      </w:r>
      <w:r>
        <w:rPr>
          <w:spacing w:val="-8"/>
          <w:sz w:val="22"/>
        </w:rPr>
        <w:t> </w:t>
      </w:r>
      <w:r>
        <w:rPr>
          <w:sz w:val="22"/>
        </w:rPr>
        <w:t>youth</w:t>
      </w:r>
      <w:r>
        <w:rPr>
          <w:spacing w:val="-7"/>
          <w:sz w:val="22"/>
        </w:rPr>
        <w:t> </w:t>
      </w:r>
      <w:r>
        <w:rPr>
          <w:sz w:val="22"/>
        </w:rPr>
        <w:t>bureau</w:t>
      </w:r>
      <w:r>
        <w:rPr>
          <w:spacing w:val="-7"/>
          <w:sz w:val="22"/>
        </w:rPr>
        <w:t> </w:t>
      </w:r>
      <w:r>
        <w:rPr>
          <w:sz w:val="22"/>
        </w:rPr>
        <w:t>additional</w:t>
      </w:r>
      <w:r>
        <w:rPr>
          <w:spacing w:val="-8"/>
          <w:sz w:val="22"/>
        </w:rPr>
        <w:t> </w:t>
      </w:r>
      <w:r>
        <w:rPr>
          <w:sz w:val="22"/>
        </w:rPr>
        <w:t>information</w:t>
      </w:r>
      <w:r>
        <w:rPr>
          <w:spacing w:val="-6"/>
          <w:sz w:val="22"/>
        </w:rPr>
        <w:t> </w:t>
      </w:r>
      <w:r>
        <w:rPr>
          <w:sz w:val="22"/>
        </w:rPr>
        <w:t>upon</w:t>
      </w:r>
      <w:r>
        <w:rPr>
          <w:spacing w:val="-7"/>
          <w:sz w:val="22"/>
        </w:rPr>
        <w:t> </w:t>
      </w:r>
      <w:r>
        <w:rPr>
          <w:sz w:val="22"/>
        </w:rPr>
        <w:t>request</w:t>
      </w:r>
      <w:r>
        <w:rPr>
          <w:spacing w:val="-6"/>
          <w:sz w:val="22"/>
        </w:rPr>
        <w:t> </w:t>
      </w:r>
      <w:r>
        <w:rPr>
          <w:sz w:val="22"/>
        </w:rPr>
        <w:t>should</w:t>
      </w:r>
      <w:r>
        <w:rPr>
          <w:spacing w:val="-7"/>
          <w:sz w:val="22"/>
        </w:rPr>
        <w:t> </w:t>
      </w:r>
      <w:r>
        <w:rPr>
          <w:sz w:val="22"/>
        </w:rPr>
        <w:t>award(s)</w:t>
      </w:r>
      <w:r>
        <w:rPr>
          <w:spacing w:val="-6"/>
          <w:sz w:val="22"/>
        </w:rPr>
        <w:t> </w:t>
      </w:r>
      <w:r>
        <w:rPr>
          <w:sz w:val="22"/>
        </w:rPr>
        <w:t>be</w:t>
      </w:r>
      <w:r>
        <w:rPr>
          <w:spacing w:val="-10"/>
          <w:sz w:val="22"/>
        </w:rPr>
        <w:t> </w:t>
      </w:r>
      <w:r>
        <w:rPr>
          <w:sz w:val="22"/>
        </w:rPr>
        <w:t>granted</w:t>
      </w:r>
      <w:r>
        <w:rPr>
          <w:spacing w:val="-7"/>
          <w:sz w:val="22"/>
        </w:rPr>
        <w:t> </w:t>
      </w:r>
      <w:r>
        <w:rPr>
          <w:sz w:val="22"/>
        </w:rPr>
        <w:t>from</w:t>
      </w:r>
      <w:r>
        <w:rPr>
          <w:spacing w:val="-6"/>
          <w:sz w:val="22"/>
        </w:rPr>
        <w:t> </w:t>
      </w:r>
      <w:r>
        <w:rPr>
          <w:sz w:val="22"/>
        </w:rPr>
        <w:t>this application.</w:t>
      </w:r>
    </w:p>
    <w:p>
      <w:pPr>
        <w:pStyle w:val="BodyText"/>
      </w:pPr>
    </w:p>
    <w:p>
      <w:pPr>
        <w:pStyle w:val="BodyText"/>
        <w:spacing w:before="10"/>
        <w:rPr>
          <w:sz w:val="11"/>
        </w:rPr>
      </w:pPr>
    </w:p>
    <w:tbl>
      <w:tblPr>
        <w:tblW w:w="0" w:type="auto"/>
        <w:jc w:val="left"/>
        <w:tblInd w:w="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4"/>
        <w:gridCol w:w="238"/>
        <w:gridCol w:w="3634"/>
        <w:gridCol w:w="269"/>
        <w:gridCol w:w="2499"/>
      </w:tblGrid>
      <w:tr>
        <w:trPr>
          <w:trHeight w:val="264" w:hRule="atLeast"/>
        </w:trPr>
        <w:tc>
          <w:tcPr>
            <w:tcW w:w="3864" w:type="dxa"/>
            <w:tcBorders>
              <w:bottom w:val="single" w:sz="4" w:space="0" w:color="000000"/>
            </w:tcBorders>
          </w:tcPr>
          <w:p>
            <w:pPr>
              <w:pStyle w:val="TableParagraph"/>
              <w:ind w:left="0"/>
              <w:rPr>
                <w:rFonts w:ascii="Times New Roman"/>
                <w:sz w:val="18"/>
              </w:rPr>
            </w:pPr>
          </w:p>
        </w:tc>
        <w:tc>
          <w:tcPr>
            <w:tcW w:w="238" w:type="dxa"/>
          </w:tcPr>
          <w:p>
            <w:pPr>
              <w:pStyle w:val="TableParagraph"/>
              <w:ind w:left="0"/>
              <w:rPr>
                <w:rFonts w:ascii="Times New Roman"/>
                <w:sz w:val="18"/>
              </w:rPr>
            </w:pPr>
          </w:p>
        </w:tc>
        <w:tc>
          <w:tcPr>
            <w:tcW w:w="3634" w:type="dxa"/>
            <w:tcBorders>
              <w:bottom w:val="single" w:sz="4" w:space="0" w:color="000000"/>
            </w:tcBorders>
          </w:tcPr>
          <w:p>
            <w:pPr>
              <w:pStyle w:val="TableParagraph"/>
              <w:ind w:left="0"/>
              <w:rPr>
                <w:rFonts w:ascii="Times New Roman"/>
                <w:sz w:val="18"/>
              </w:rPr>
            </w:pPr>
          </w:p>
        </w:tc>
        <w:tc>
          <w:tcPr>
            <w:tcW w:w="269" w:type="dxa"/>
          </w:tcPr>
          <w:p>
            <w:pPr>
              <w:pStyle w:val="TableParagraph"/>
              <w:ind w:left="0"/>
              <w:rPr>
                <w:rFonts w:ascii="Times New Roman"/>
                <w:sz w:val="18"/>
              </w:rPr>
            </w:pPr>
          </w:p>
        </w:tc>
        <w:tc>
          <w:tcPr>
            <w:tcW w:w="2499" w:type="dxa"/>
            <w:tcBorders>
              <w:bottom w:val="single" w:sz="4" w:space="0" w:color="000000"/>
            </w:tcBorders>
          </w:tcPr>
          <w:p>
            <w:pPr>
              <w:pStyle w:val="TableParagraph"/>
              <w:tabs>
                <w:tab w:pos="1438" w:val="left" w:leader="none"/>
              </w:tabs>
              <w:spacing w:line="223" w:lineRule="exact"/>
              <w:ind w:left="716"/>
              <w:rPr>
                <w:sz w:val="20"/>
              </w:rPr>
            </w:pPr>
            <w:r>
              <w:rPr>
                <w:sz w:val="20"/>
              </w:rPr>
              <w:t>/</w:t>
              <w:tab/>
              <w:t>/</w:t>
            </w:r>
          </w:p>
        </w:tc>
      </w:tr>
      <w:tr>
        <w:trPr>
          <w:trHeight w:val="161" w:hRule="atLeast"/>
        </w:trPr>
        <w:tc>
          <w:tcPr>
            <w:tcW w:w="3864" w:type="dxa"/>
            <w:tcBorders>
              <w:top w:val="single" w:sz="4" w:space="0" w:color="000000"/>
            </w:tcBorders>
          </w:tcPr>
          <w:p>
            <w:pPr>
              <w:pStyle w:val="TableParagraph"/>
              <w:spacing w:line="141" w:lineRule="exact"/>
              <w:rPr>
                <w:sz w:val="14"/>
              </w:rPr>
            </w:pPr>
            <w:r>
              <w:rPr>
                <w:sz w:val="14"/>
              </w:rPr>
              <w:t>SIGNATURE</w:t>
            </w:r>
          </w:p>
        </w:tc>
        <w:tc>
          <w:tcPr>
            <w:tcW w:w="238" w:type="dxa"/>
          </w:tcPr>
          <w:p>
            <w:pPr>
              <w:pStyle w:val="TableParagraph"/>
              <w:ind w:left="0"/>
              <w:rPr>
                <w:rFonts w:ascii="Times New Roman"/>
                <w:sz w:val="10"/>
              </w:rPr>
            </w:pPr>
          </w:p>
        </w:tc>
        <w:tc>
          <w:tcPr>
            <w:tcW w:w="3634" w:type="dxa"/>
            <w:tcBorders>
              <w:top w:val="single" w:sz="4" w:space="0" w:color="000000"/>
            </w:tcBorders>
          </w:tcPr>
          <w:p>
            <w:pPr>
              <w:pStyle w:val="TableParagraph"/>
              <w:spacing w:line="141" w:lineRule="exact"/>
              <w:rPr>
                <w:sz w:val="14"/>
              </w:rPr>
            </w:pPr>
            <w:r>
              <w:rPr>
                <w:sz w:val="14"/>
              </w:rPr>
              <w:t>PRINTED NAME</w:t>
            </w:r>
          </w:p>
        </w:tc>
        <w:tc>
          <w:tcPr>
            <w:tcW w:w="269" w:type="dxa"/>
          </w:tcPr>
          <w:p>
            <w:pPr>
              <w:pStyle w:val="TableParagraph"/>
              <w:ind w:left="0"/>
              <w:rPr>
                <w:rFonts w:ascii="Times New Roman"/>
                <w:sz w:val="10"/>
              </w:rPr>
            </w:pPr>
          </w:p>
        </w:tc>
        <w:tc>
          <w:tcPr>
            <w:tcW w:w="2499" w:type="dxa"/>
            <w:tcBorders>
              <w:top w:val="single" w:sz="4" w:space="0" w:color="000000"/>
            </w:tcBorders>
          </w:tcPr>
          <w:p>
            <w:pPr>
              <w:pStyle w:val="TableParagraph"/>
              <w:spacing w:line="141" w:lineRule="exact"/>
              <w:rPr>
                <w:sz w:val="14"/>
              </w:rPr>
            </w:pPr>
            <w:r>
              <w:rPr>
                <w:sz w:val="14"/>
              </w:rPr>
              <w:t>DATE</w:t>
            </w:r>
          </w:p>
        </w:tc>
      </w:tr>
    </w:tbl>
    <w:p>
      <w:pPr>
        <w:spacing w:after="0" w:line="141" w:lineRule="exact"/>
        <w:rPr>
          <w:sz w:val="14"/>
        </w:rPr>
        <w:sectPr>
          <w:pgSz w:w="12240" w:h="15840"/>
          <w:pgMar w:header="393" w:footer="0" w:top="680" w:bottom="280" w:left="660" w:right="640"/>
        </w:sectPr>
      </w:pPr>
    </w:p>
    <w:p>
      <w:pPr>
        <w:pStyle w:val="BodyText"/>
      </w:pPr>
    </w:p>
    <w:p>
      <w:pPr>
        <w:pStyle w:val="BodyText"/>
        <w:spacing w:before="4"/>
        <w:rPr>
          <w:sz w:val="26"/>
        </w:rPr>
      </w:pPr>
    </w:p>
    <w:p>
      <w:pPr>
        <w:pStyle w:val="BodyText"/>
        <w:ind w:left="203"/>
      </w:pPr>
      <w:r>
        <w:rPr/>
        <w:pict>
          <v:shape style="width:525.15pt;height:64.95pt;mso-position-horizontal-relative:char;mso-position-vertical-relative:line" type="#_x0000_t202" filled="true" fillcolor="#e7e6e6" stroked="true" strokeweight=".48pt" strokecolor="#000000">
            <w10:anchorlock/>
            <v:textbox inset="0,0,0,0">
              <w:txbxContent>
                <w:p>
                  <w:pPr>
                    <w:spacing w:line="230" w:lineRule="exact" w:before="0"/>
                    <w:ind w:left="103" w:right="0" w:firstLine="0"/>
                    <w:jc w:val="left"/>
                    <w:rPr>
                      <w:b/>
                      <w:i/>
                      <w:sz w:val="20"/>
                    </w:rPr>
                  </w:pPr>
                  <w:r>
                    <w:rPr>
                      <w:b/>
                      <w:i/>
                      <w:sz w:val="20"/>
                    </w:rPr>
                    <w:t>To be completed by the municipal youth bureau only:</w:t>
                  </w:r>
                </w:p>
                <w:p>
                  <w:pPr>
                    <w:spacing w:before="0"/>
                    <w:ind w:left="103" w:right="0" w:firstLine="0"/>
                    <w:jc w:val="left"/>
                    <w:rPr>
                      <w:rFonts w:ascii="Calibri"/>
                      <w:sz w:val="22"/>
                    </w:rPr>
                  </w:pPr>
                  <w:r>
                    <w:rPr>
                      <w:i/>
                      <w:sz w:val="20"/>
                    </w:rPr>
                    <w:t>Date application was received: </w:t>
                  </w:r>
                  <w:r>
                    <w:rPr>
                      <w:rFonts w:ascii="Calibri"/>
                      <w:color w:val="808080"/>
                      <w:sz w:val="22"/>
                    </w:rPr>
                    <w:t>Click or tap to enter a date.</w:t>
                  </w:r>
                </w:p>
                <w:p>
                  <w:pPr>
                    <w:tabs>
                      <w:tab w:pos="3494" w:val="left" w:leader="none"/>
                      <w:tab w:pos="5527" w:val="left" w:leader="none"/>
                    </w:tabs>
                    <w:spacing w:before="2"/>
                    <w:ind w:left="103" w:right="0" w:firstLine="0"/>
                    <w:jc w:val="left"/>
                    <w:rPr>
                      <w:i/>
                      <w:sz w:val="20"/>
                    </w:rPr>
                  </w:pPr>
                  <w:r>
                    <w:rPr>
                      <w:i/>
                      <w:sz w:val="20"/>
                    </w:rPr>
                    <w:t>Application was: </w:t>
                  </w:r>
                  <w:r>
                    <w:rPr>
                      <w:rFonts w:ascii="MS Gothic" w:hAnsi="MS Gothic"/>
                      <w:sz w:val="20"/>
                    </w:rPr>
                    <w:t>☐</w:t>
                  </w:r>
                  <w:r>
                    <w:rPr>
                      <w:rFonts w:ascii="MS Gothic" w:hAnsi="MS Gothic"/>
                      <w:spacing w:val="-52"/>
                      <w:sz w:val="20"/>
                    </w:rPr>
                    <w:t> </w:t>
                  </w:r>
                  <w:r>
                    <w:rPr>
                      <w:i/>
                      <w:sz w:val="20"/>
                    </w:rPr>
                    <w:t>approved in</w:t>
                  </w:r>
                  <w:r>
                    <w:rPr>
                      <w:i/>
                      <w:spacing w:val="-3"/>
                      <w:sz w:val="20"/>
                    </w:rPr>
                    <w:t> </w:t>
                  </w:r>
                  <w:r>
                    <w:rPr>
                      <w:i/>
                      <w:sz w:val="20"/>
                    </w:rPr>
                    <w:t>full</w:t>
                    <w:tab/>
                  </w:r>
                  <w:r>
                    <w:rPr>
                      <w:rFonts w:ascii="MS Gothic" w:hAnsi="MS Gothic"/>
                      <w:sz w:val="20"/>
                    </w:rPr>
                    <w:t>☐</w:t>
                  </w:r>
                  <w:r>
                    <w:rPr>
                      <w:rFonts w:ascii="MS Gothic" w:hAnsi="MS Gothic"/>
                      <w:spacing w:val="-48"/>
                      <w:sz w:val="20"/>
                    </w:rPr>
                    <w:t> </w:t>
                  </w:r>
                  <w:r>
                    <w:rPr>
                      <w:i/>
                      <w:sz w:val="20"/>
                    </w:rPr>
                    <w:t>approved in</w:t>
                  </w:r>
                  <w:r>
                    <w:rPr>
                      <w:i/>
                      <w:spacing w:val="-1"/>
                      <w:sz w:val="20"/>
                    </w:rPr>
                    <w:t> </w:t>
                  </w:r>
                  <w:r>
                    <w:rPr>
                      <w:i/>
                      <w:sz w:val="20"/>
                    </w:rPr>
                    <w:t>part</w:t>
                    <w:tab/>
                  </w:r>
                  <w:r>
                    <w:rPr>
                      <w:rFonts w:ascii="MS Gothic" w:hAnsi="MS Gothic"/>
                      <w:sz w:val="20"/>
                    </w:rPr>
                    <w:t>☐</w:t>
                  </w:r>
                  <w:r>
                    <w:rPr>
                      <w:rFonts w:ascii="MS Gothic" w:hAnsi="MS Gothic"/>
                      <w:spacing w:val="-45"/>
                      <w:sz w:val="20"/>
                    </w:rPr>
                    <w:t> </w:t>
                  </w:r>
                  <w:r>
                    <w:rPr>
                      <w:i/>
                      <w:sz w:val="20"/>
                    </w:rPr>
                    <w:t>denied</w:t>
                  </w:r>
                </w:p>
                <w:p>
                  <w:pPr>
                    <w:tabs>
                      <w:tab w:pos="3014" w:val="left" w:leader="none"/>
                      <w:tab w:pos="4125" w:val="left" w:leader="none"/>
                      <w:tab w:pos="7583" w:val="left" w:leader="none"/>
                    </w:tabs>
                    <w:spacing w:before="3"/>
                    <w:ind w:left="103" w:right="2262" w:firstLine="0"/>
                    <w:jc w:val="left"/>
                    <w:rPr>
                      <w:rFonts w:ascii="Calibri" w:hAnsi="Calibri"/>
                      <w:sz w:val="22"/>
                    </w:rPr>
                  </w:pPr>
                  <w:r>
                    <w:rPr>
                      <w:i/>
                      <w:sz w:val="20"/>
                    </w:rPr>
                    <w:t>Program will be</w:t>
                  </w:r>
                  <w:r>
                    <w:rPr>
                      <w:i/>
                      <w:spacing w:val="-8"/>
                      <w:sz w:val="20"/>
                    </w:rPr>
                    <w:t> </w:t>
                  </w:r>
                  <w:r>
                    <w:rPr>
                      <w:i/>
                      <w:sz w:val="20"/>
                    </w:rPr>
                    <w:t>funded</w:t>
                  </w:r>
                  <w:r>
                    <w:rPr>
                      <w:i/>
                      <w:spacing w:val="-1"/>
                      <w:sz w:val="20"/>
                    </w:rPr>
                    <w:t> </w:t>
                  </w:r>
                  <w:r>
                    <w:rPr>
                      <w:i/>
                      <w:sz w:val="20"/>
                    </w:rPr>
                    <w:t>using:</w:t>
                    <w:tab/>
                  </w:r>
                  <w:r>
                    <w:rPr>
                      <w:rFonts w:ascii="MS Gothic" w:hAnsi="MS Gothic"/>
                      <w:sz w:val="20"/>
                    </w:rPr>
                    <w:t>☐</w:t>
                  </w:r>
                  <w:r>
                    <w:rPr>
                      <w:rFonts w:ascii="MS Gothic" w:hAnsi="MS Gothic"/>
                      <w:spacing w:val="-44"/>
                      <w:sz w:val="20"/>
                    </w:rPr>
                    <w:t> </w:t>
                  </w:r>
                  <w:r>
                    <w:rPr>
                      <w:i/>
                      <w:sz w:val="20"/>
                    </w:rPr>
                    <w:t>YSEF</w:t>
                    <w:tab/>
                  </w:r>
                  <w:r>
                    <w:rPr>
                      <w:rFonts w:ascii="MS Gothic" w:hAnsi="MS Gothic"/>
                      <w:sz w:val="20"/>
                    </w:rPr>
                    <w:t>☐</w:t>
                  </w:r>
                  <w:r>
                    <w:rPr>
                      <w:rFonts w:ascii="MS Gothic" w:hAnsi="MS Gothic"/>
                      <w:spacing w:val="-50"/>
                      <w:sz w:val="20"/>
                    </w:rPr>
                    <w:t> </w:t>
                  </w:r>
                  <w:r>
                    <w:rPr>
                      <w:i/>
                      <w:sz w:val="20"/>
                    </w:rPr>
                    <w:t>YSEF infrastructure allocation</w:t>
                  </w:r>
                  <w:r>
                    <w:rPr>
                      <w:i/>
                      <w:spacing w:val="-4"/>
                      <w:sz w:val="20"/>
                    </w:rPr>
                    <w:t> </w:t>
                  </w:r>
                  <w:r>
                    <w:rPr>
                      <w:i/>
                      <w:sz w:val="20"/>
                    </w:rPr>
                    <w:t>$</w:t>
                    <w:tab/>
                  </w:r>
                  <w:r>
                    <w:rPr>
                      <w:rFonts w:ascii="MS Gothic" w:hAnsi="MS Gothic"/>
                      <w:sz w:val="20"/>
                    </w:rPr>
                    <w:t>☐</w:t>
                  </w:r>
                  <w:r>
                    <w:rPr>
                      <w:rFonts w:ascii="MS Gothic" w:hAnsi="MS Gothic"/>
                      <w:spacing w:val="-43"/>
                      <w:sz w:val="20"/>
                    </w:rPr>
                    <w:t> </w:t>
                  </w:r>
                  <w:r>
                    <w:rPr>
                      <w:i/>
                      <w:spacing w:val="-6"/>
                      <w:sz w:val="20"/>
                    </w:rPr>
                    <w:t>YTS </w:t>
                  </w:r>
                  <w:r>
                    <w:rPr>
                      <w:i/>
                      <w:sz w:val="20"/>
                    </w:rPr>
                    <w:t>Applicant was notified on (date): </w:t>
                  </w:r>
                  <w:r>
                    <w:rPr>
                      <w:rFonts w:ascii="Calibri" w:hAnsi="Calibri"/>
                      <w:color w:val="808080"/>
                      <w:sz w:val="22"/>
                    </w:rPr>
                    <w:t>Click or tap to enter a</w:t>
                  </w:r>
                  <w:r>
                    <w:rPr>
                      <w:rFonts w:ascii="Calibri" w:hAnsi="Calibri"/>
                      <w:color w:val="808080"/>
                      <w:spacing w:val="-10"/>
                      <w:sz w:val="22"/>
                    </w:rPr>
                    <w:t> </w:t>
                  </w:r>
                  <w:r>
                    <w:rPr>
                      <w:rFonts w:ascii="Calibri" w:hAnsi="Calibri"/>
                      <w:color w:val="808080"/>
                      <w:sz w:val="22"/>
                    </w:rPr>
                    <w:t>date.</w:t>
                  </w:r>
                </w:p>
              </w:txbxContent>
            </v:textbox>
            <v:fill type="solid"/>
            <v:stroke dashstyle="solid"/>
          </v:shape>
        </w:pict>
      </w:r>
      <w:r>
        <w:rPr/>
      </w:r>
    </w:p>
    <w:sectPr>
      <w:pgSz w:w="12240" w:h="15840"/>
      <w:pgMar w:header="393" w:footer="0" w:top="680" w:bottom="280" w:left="6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S Gothic">
    <w:altName w:val="MS Gothic"/>
    <w:charset w:val="0"/>
    <w:family w:val="modern"/>
    <w:pitch w:val="fixed"/>
  </w:font>
  <w:font w:name="Calibri">
    <w:altName w:val="Calibri"/>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2.200001pt;margin-top:20.899298pt;width:71.150pt;height:9.8pt;mso-position-horizontal-relative:page;mso-position-vertical-relative:page;z-index:-251913216" type="#_x0000_t202" filled="false" stroked="false">
          <v:textbox inset="0,0,0,0">
            <w:txbxContent>
              <w:p>
                <w:pPr>
                  <w:spacing w:before="14"/>
                  <w:ind w:left="20" w:right="0" w:firstLine="0"/>
                  <w:jc w:val="left"/>
                  <w:rPr>
                    <w:sz w:val="14"/>
                  </w:rPr>
                </w:pPr>
                <w:r>
                  <w:rPr>
                    <w:b/>
                    <w:sz w:val="14"/>
                  </w:rPr>
                  <w:t>OCFS-5011 </w:t>
                </w:r>
                <w:r>
                  <w:rPr>
                    <w:sz w:val="14"/>
                  </w:rPr>
                  <w:t>(09/2023)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23" w:hanging="269"/>
        <w:jc w:val="left"/>
      </w:pPr>
      <w:rPr>
        <w:rFonts w:hint="default" w:ascii="Arial" w:hAnsi="Arial" w:eastAsia="Arial" w:cs="Arial"/>
        <w:spacing w:val="-1"/>
        <w:w w:val="99"/>
        <w:sz w:val="20"/>
        <w:szCs w:val="20"/>
        <w:lang w:val="en-us" w:eastAsia="en-us" w:bidi="en-us"/>
      </w:rPr>
    </w:lvl>
    <w:lvl w:ilvl="1">
      <w:start w:val="0"/>
      <w:numFmt w:val="bullet"/>
      <w:lvlText w:val="•"/>
      <w:lvlJc w:val="left"/>
      <w:pPr>
        <w:ind w:left="1922" w:hanging="269"/>
      </w:pPr>
      <w:rPr>
        <w:rFonts w:hint="default"/>
        <w:lang w:val="en-us" w:eastAsia="en-us" w:bidi="en-us"/>
      </w:rPr>
    </w:lvl>
    <w:lvl w:ilvl="2">
      <w:start w:val="0"/>
      <w:numFmt w:val="bullet"/>
      <w:lvlText w:val="•"/>
      <w:lvlJc w:val="left"/>
      <w:pPr>
        <w:ind w:left="2924" w:hanging="269"/>
      </w:pPr>
      <w:rPr>
        <w:rFonts w:hint="default"/>
        <w:lang w:val="en-us" w:eastAsia="en-us" w:bidi="en-us"/>
      </w:rPr>
    </w:lvl>
    <w:lvl w:ilvl="3">
      <w:start w:val="0"/>
      <w:numFmt w:val="bullet"/>
      <w:lvlText w:val="•"/>
      <w:lvlJc w:val="left"/>
      <w:pPr>
        <w:ind w:left="3926" w:hanging="269"/>
      </w:pPr>
      <w:rPr>
        <w:rFonts w:hint="default"/>
        <w:lang w:val="en-us" w:eastAsia="en-us" w:bidi="en-us"/>
      </w:rPr>
    </w:lvl>
    <w:lvl w:ilvl="4">
      <w:start w:val="0"/>
      <w:numFmt w:val="bullet"/>
      <w:lvlText w:val="•"/>
      <w:lvlJc w:val="left"/>
      <w:pPr>
        <w:ind w:left="4928" w:hanging="269"/>
      </w:pPr>
      <w:rPr>
        <w:rFonts w:hint="default"/>
        <w:lang w:val="en-us" w:eastAsia="en-us" w:bidi="en-us"/>
      </w:rPr>
    </w:lvl>
    <w:lvl w:ilvl="5">
      <w:start w:val="0"/>
      <w:numFmt w:val="bullet"/>
      <w:lvlText w:val="•"/>
      <w:lvlJc w:val="left"/>
      <w:pPr>
        <w:ind w:left="5930" w:hanging="269"/>
      </w:pPr>
      <w:rPr>
        <w:rFonts w:hint="default"/>
        <w:lang w:val="en-us" w:eastAsia="en-us" w:bidi="en-us"/>
      </w:rPr>
    </w:lvl>
    <w:lvl w:ilvl="6">
      <w:start w:val="0"/>
      <w:numFmt w:val="bullet"/>
      <w:lvlText w:val="•"/>
      <w:lvlJc w:val="left"/>
      <w:pPr>
        <w:ind w:left="6932" w:hanging="269"/>
      </w:pPr>
      <w:rPr>
        <w:rFonts w:hint="default"/>
        <w:lang w:val="en-us" w:eastAsia="en-us" w:bidi="en-us"/>
      </w:rPr>
    </w:lvl>
    <w:lvl w:ilvl="7">
      <w:start w:val="0"/>
      <w:numFmt w:val="bullet"/>
      <w:lvlText w:val="•"/>
      <w:lvlJc w:val="left"/>
      <w:pPr>
        <w:ind w:left="7934" w:hanging="269"/>
      </w:pPr>
      <w:rPr>
        <w:rFonts w:hint="default"/>
        <w:lang w:val="en-us" w:eastAsia="en-us" w:bidi="en-us"/>
      </w:rPr>
    </w:lvl>
    <w:lvl w:ilvl="8">
      <w:start w:val="0"/>
      <w:numFmt w:val="bullet"/>
      <w:lvlText w:val="•"/>
      <w:lvlJc w:val="left"/>
      <w:pPr>
        <w:ind w:left="8936" w:hanging="269"/>
      </w:pPr>
      <w:rPr>
        <w:rFonts w:hint="default"/>
        <w:lang w:val="en-us" w:eastAsia="en-us" w:bidi="en-us"/>
      </w:rPr>
    </w:lvl>
  </w:abstractNum>
  <w:abstractNum w:abstractNumId="0">
    <w:multiLevelType w:val="hybridMultilevel"/>
    <w:lvl w:ilvl="0">
      <w:start w:val="0"/>
      <w:numFmt w:val="bullet"/>
      <w:lvlText w:val=""/>
      <w:lvlJc w:val="left"/>
      <w:pPr>
        <w:ind w:left="1929" w:hanging="360"/>
      </w:pPr>
      <w:rPr>
        <w:rFonts w:hint="default" w:ascii="Symbol" w:hAnsi="Symbol" w:eastAsia="Symbol" w:cs="Symbol"/>
        <w:w w:val="99"/>
        <w:sz w:val="20"/>
        <w:szCs w:val="20"/>
        <w:lang w:val="en-us" w:eastAsia="en-us" w:bidi="en-us"/>
      </w:rPr>
    </w:lvl>
    <w:lvl w:ilvl="1">
      <w:start w:val="0"/>
      <w:numFmt w:val="bullet"/>
      <w:lvlText w:val="•"/>
      <w:lvlJc w:val="left"/>
      <w:pPr>
        <w:ind w:left="2822" w:hanging="360"/>
      </w:pPr>
      <w:rPr>
        <w:rFonts w:hint="default"/>
        <w:lang w:val="en-us" w:eastAsia="en-us" w:bidi="en-us"/>
      </w:rPr>
    </w:lvl>
    <w:lvl w:ilvl="2">
      <w:start w:val="0"/>
      <w:numFmt w:val="bullet"/>
      <w:lvlText w:val="•"/>
      <w:lvlJc w:val="left"/>
      <w:pPr>
        <w:ind w:left="3724" w:hanging="360"/>
      </w:pPr>
      <w:rPr>
        <w:rFonts w:hint="default"/>
        <w:lang w:val="en-us" w:eastAsia="en-us" w:bidi="en-us"/>
      </w:rPr>
    </w:lvl>
    <w:lvl w:ilvl="3">
      <w:start w:val="0"/>
      <w:numFmt w:val="bullet"/>
      <w:lvlText w:val="•"/>
      <w:lvlJc w:val="left"/>
      <w:pPr>
        <w:ind w:left="4626" w:hanging="360"/>
      </w:pPr>
      <w:rPr>
        <w:rFonts w:hint="default"/>
        <w:lang w:val="en-us" w:eastAsia="en-us" w:bidi="en-us"/>
      </w:rPr>
    </w:lvl>
    <w:lvl w:ilvl="4">
      <w:start w:val="0"/>
      <w:numFmt w:val="bullet"/>
      <w:lvlText w:val="•"/>
      <w:lvlJc w:val="left"/>
      <w:pPr>
        <w:ind w:left="5528" w:hanging="360"/>
      </w:pPr>
      <w:rPr>
        <w:rFonts w:hint="default"/>
        <w:lang w:val="en-us" w:eastAsia="en-us" w:bidi="en-us"/>
      </w:rPr>
    </w:lvl>
    <w:lvl w:ilvl="5">
      <w:start w:val="0"/>
      <w:numFmt w:val="bullet"/>
      <w:lvlText w:val="•"/>
      <w:lvlJc w:val="left"/>
      <w:pPr>
        <w:ind w:left="6430" w:hanging="360"/>
      </w:pPr>
      <w:rPr>
        <w:rFonts w:hint="default"/>
        <w:lang w:val="en-us" w:eastAsia="en-us" w:bidi="en-us"/>
      </w:rPr>
    </w:lvl>
    <w:lvl w:ilvl="6">
      <w:start w:val="0"/>
      <w:numFmt w:val="bullet"/>
      <w:lvlText w:val="•"/>
      <w:lvlJc w:val="left"/>
      <w:pPr>
        <w:ind w:left="7332" w:hanging="360"/>
      </w:pPr>
      <w:rPr>
        <w:rFonts w:hint="default"/>
        <w:lang w:val="en-us" w:eastAsia="en-us" w:bidi="en-us"/>
      </w:rPr>
    </w:lvl>
    <w:lvl w:ilvl="7">
      <w:start w:val="0"/>
      <w:numFmt w:val="bullet"/>
      <w:lvlText w:val="•"/>
      <w:lvlJc w:val="left"/>
      <w:pPr>
        <w:ind w:left="8234" w:hanging="360"/>
      </w:pPr>
      <w:rPr>
        <w:rFonts w:hint="default"/>
        <w:lang w:val="en-us" w:eastAsia="en-us" w:bidi="en-us"/>
      </w:rPr>
    </w:lvl>
    <w:lvl w:ilvl="8">
      <w:start w:val="0"/>
      <w:numFmt w:val="bullet"/>
      <w:lvlText w:val="•"/>
      <w:lvlJc w:val="left"/>
      <w:pPr>
        <w:ind w:left="9136" w:hanging="36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0"/>
      <w:szCs w:val="20"/>
      <w:lang w:val="en-us" w:eastAsia="en-us" w:bidi="en-us"/>
    </w:rPr>
  </w:style>
  <w:style w:styleId="Heading1" w:type="paragraph">
    <w:name w:val="Heading 1"/>
    <w:basedOn w:val="Normal"/>
    <w:uiPriority w:val="1"/>
    <w:qFormat/>
    <w:pPr>
      <w:ind w:left="204"/>
      <w:jc w:val="both"/>
      <w:outlineLvl w:val="1"/>
    </w:pPr>
    <w:rPr>
      <w:rFonts w:ascii="Arial" w:hAnsi="Arial" w:eastAsia="Arial" w:cs="Arial"/>
      <w:b/>
      <w:bCs/>
      <w:sz w:val="22"/>
      <w:szCs w:val="22"/>
      <w:lang w:val="en-us" w:eastAsia="en-us" w:bidi="en-us"/>
    </w:rPr>
  </w:style>
  <w:style w:styleId="ListParagraph" w:type="paragraph">
    <w:name w:val="List Paragraph"/>
    <w:basedOn w:val="Normal"/>
    <w:uiPriority w:val="1"/>
    <w:qFormat/>
    <w:pPr>
      <w:spacing w:before="121"/>
      <w:ind w:left="923" w:hanging="274"/>
    </w:pPr>
    <w:rPr>
      <w:rFonts w:ascii="Arial" w:hAnsi="Arial" w:eastAsia="Arial" w:cs="Arial"/>
      <w:lang w:val="en-us" w:eastAsia="en-us" w:bidi="en-us"/>
    </w:rPr>
  </w:style>
  <w:style w:styleId="TableParagraph" w:type="paragraph">
    <w:name w:val="Table Paragraph"/>
    <w:basedOn w:val="Normal"/>
    <w:uiPriority w:val="1"/>
    <w:qFormat/>
    <w:pPr>
      <w:ind w:left="10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ocfs.ny.gov/programs/youth/ya-services/youth-bureaus.php" TargetMode="External"/><Relationship Id="rId7" Type="http://schemas.openxmlformats.org/officeDocument/2006/relationships/hyperlink" Target="https://ocfs.ny.gov/programs/youth/ya-services/"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2025-04-23T17:11:23Z</dcterms:created>
  <dcterms:modified xsi:type="dcterms:W3CDTF">2025-04-23T17:11:23Z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Acrobat PDFMaker 22 for Word</vt:lpwstr>
  </property>
  <property fmtid="{D5CDD505-2E9C-101B-9397-08002B2CF9AE}" pid="4" name="LastSaved">
    <vt:filetime>2025-04-23T00:00:00Z</vt:filetime>
  </property>
</Properties>
</file>